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EA4AAE" w:rsidTr="006F0072">
        <w:trPr>
          <w:trHeight w:val="1132"/>
        </w:trPr>
        <w:tc>
          <w:tcPr>
            <w:tcW w:w="2122" w:type="dxa"/>
            <w:tcBorders>
              <w:bottom w:val="single" w:sz="4" w:space="0" w:color="auto"/>
            </w:tcBorders>
            <w:vAlign w:val="center"/>
          </w:tcPr>
          <w:p w:rsidR="00EB1C16" w:rsidRPr="00EA4AAE" w:rsidRDefault="00EB1C16" w:rsidP="00EB1C16">
            <w:pPr>
              <w:tabs>
                <w:tab w:val="center" w:pos="4513"/>
                <w:tab w:val="right" w:pos="9026"/>
              </w:tabs>
              <w:rPr>
                <w:rFonts w:ascii="Arial" w:hAnsi="Arial" w:cs="Arial"/>
                <w:sz w:val="22"/>
                <w:szCs w:val="22"/>
              </w:rPr>
            </w:pPr>
            <w:bookmarkStart w:id="0" w:name="_GoBack"/>
            <w:bookmarkEnd w:id="0"/>
            <w:r w:rsidRPr="00EA4AAE">
              <w:rPr>
                <w:rFonts w:ascii="Arial" w:hAnsi="Arial" w:cs="Arial"/>
                <w:noProof/>
                <w:sz w:val="22"/>
                <w:szCs w:val="22"/>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891F7B" w:rsidRDefault="00EB1C16" w:rsidP="00EB1C16">
            <w:pPr>
              <w:tabs>
                <w:tab w:val="center" w:pos="4513"/>
                <w:tab w:val="right" w:pos="9026"/>
              </w:tabs>
              <w:rPr>
                <w:rFonts w:ascii="Arial" w:hAnsi="Arial" w:cs="Arial"/>
                <w:b/>
                <w:sz w:val="22"/>
                <w:szCs w:val="22"/>
              </w:rPr>
            </w:pPr>
            <w:r w:rsidRPr="00891F7B">
              <w:rPr>
                <w:rFonts w:ascii="Arial" w:hAnsi="Arial" w:cs="Arial"/>
                <w:b/>
                <w:sz w:val="22"/>
                <w:szCs w:val="22"/>
              </w:rPr>
              <w:t>Job Description and Person Specification</w:t>
            </w:r>
          </w:p>
        </w:tc>
      </w:tr>
    </w:tbl>
    <w:p w:rsidR="00EB1C16" w:rsidRPr="00EA4AAE" w:rsidRDefault="00EB1C16">
      <w:pPr>
        <w:rPr>
          <w:rFonts w:ascii="Arial" w:hAnsi="Arial" w:cs="Arial"/>
          <w:sz w:val="22"/>
          <w:szCs w:val="22"/>
        </w:rPr>
      </w:pPr>
    </w:p>
    <w:tbl>
      <w:tblPr>
        <w:tblStyle w:val="TableGrid"/>
        <w:tblW w:w="9351" w:type="dxa"/>
        <w:tblLook w:val="04A0" w:firstRow="1" w:lastRow="0" w:firstColumn="1" w:lastColumn="0" w:noHBand="0" w:noVBand="1"/>
      </w:tblPr>
      <w:tblGrid>
        <w:gridCol w:w="2122"/>
        <w:gridCol w:w="7229"/>
      </w:tblGrid>
      <w:tr w:rsidR="00D32F1B" w:rsidRPr="00EA4AAE" w:rsidTr="00F4693D">
        <w:trPr>
          <w:trHeight w:val="406"/>
        </w:trPr>
        <w:tc>
          <w:tcPr>
            <w:tcW w:w="2122" w:type="dxa"/>
            <w:vAlign w:val="center"/>
          </w:tcPr>
          <w:p w:rsidR="00D32F1B" w:rsidRPr="00EA4AAE" w:rsidRDefault="00D32F1B" w:rsidP="00B16FE9">
            <w:pPr>
              <w:pStyle w:val="NoSpacing"/>
              <w:rPr>
                <w:rFonts w:ascii="Arial" w:hAnsi="Arial" w:cs="Arial"/>
                <w:b/>
              </w:rPr>
            </w:pPr>
            <w:r w:rsidRPr="00EA4AAE">
              <w:rPr>
                <w:rFonts w:ascii="Arial" w:hAnsi="Arial" w:cs="Arial"/>
                <w:b/>
              </w:rPr>
              <w:t>Job Title</w:t>
            </w:r>
          </w:p>
        </w:tc>
        <w:tc>
          <w:tcPr>
            <w:tcW w:w="7229" w:type="dxa"/>
            <w:vAlign w:val="center"/>
          </w:tcPr>
          <w:p w:rsidR="00D32F1B" w:rsidRPr="00EA4AAE" w:rsidRDefault="002E6B0D" w:rsidP="00B16FE9">
            <w:pPr>
              <w:pStyle w:val="NoSpacing"/>
              <w:rPr>
                <w:rFonts w:ascii="Arial" w:hAnsi="Arial" w:cs="Arial"/>
              </w:rPr>
            </w:pPr>
            <w:r w:rsidRPr="00EA4AAE">
              <w:rPr>
                <w:rFonts w:ascii="Arial" w:hAnsi="Arial" w:cs="Arial"/>
              </w:rPr>
              <w:t xml:space="preserve">Housing </w:t>
            </w:r>
            <w:r w:rsidR="006F0072" w:rsidRPr="00EA4AAE">
              <w:rPr>
                <w:rFonts w:ascii="Arial" w:hAnsi="Arial" w:cs="Arial"/>
              </w:rPr>
              <w:t>Technical Officer</w:t>
            </w:r>
          </w:p>
        </w:tc>
      </w:tr>
      <w:tr w:rsidR="00D32F1B" w:rsidRPr="00EA4AAE" w:rsidTr="00F4693D">
        <w:trPr>
          <w:trHeight w:val="427"/>
        </w:trPr>
        <w:tc>
          <w:tcPr>
            <w:tcW w:w="2122" w:type="dxa"/>
            <w:vAlign w:val="center"/>
          </w:tcPr>
          <w:p w:rsidR="00D32F1B" w:rsidRPr="00EA4AAE" w:rsidRDefault="00B626E7" w:rsidP="00B16FE9">
            <w:pPr>
              <w:pStyle w:val="NoSpacing"/>
              <w:rPr>
                <w:rFonts w:ascii="Arial" w:hAnsi="Arial" w:cs="Arial"/>
                <w:b/>
              </w:rPr>
            </w:pPr>
            <w:r w:rsidRPr="00EA4AAE">
              <w:rPr>
                <w:rFonts w:ascii="Arial" w:hAnsi="Arial" w:cs="Arial"/>
                <w:b/>
              </w:rPr>
              <w:t>Department</w:t>
            </w:r>
          </w:p>
        </w:tc>
        <w:tc>
          <w:tcPr>
            <w:tcW w:w="7229" w:type="dxa"/>
            <w:vAlign w:val="center"/>
          </w:tcPr>
          <w:p w:rsidR="00D32F1B" w:rsidRPr="00EA4AAE" w:rsidRDefault="006F0072" w:rsidP="00B16FE9">
            <w:pPr>
              <w:pStyle w:val="NoSpacing"/>
              <w:rPr>
                <w:rFonts w:ascii="Arial" w:hAnsi="Arial" w:cs="Arial"/>
              </w:rPr>
            </w:pPr>
            <w:r w:rsidRPr="00EA4AAE">
              <w:rPr>
                <w:rFonts w:ascii="Arial" w:hAnsi="Arial" w:cs="Arial"/>
              </w:rPr>
              <w:t>Housing Services</w:t>
            </w:r>
          </w:p>
        </w:tc>
      </w:tr>
      <w:tr w:rsidR="00D32F1B" w:rsidRPr="00EA4AAE" w:rsidTr="00F4693D">
        <w:trPr>
          <w:trHeight w:val="405"/>
        </w:trPr>
        <w:tc>
          <w:tcPr>
            <w:tcW w:w="2122" w:type="dxa"/>
            <w:vAlign w:val="center"/>
          </w:tcPr>
          <w:p w:rsidR="00D32F1B" w:rsidRPr="00EA4AAE" w:rsidRDefault="00D32F1B" w:rsidP="00B16FE9">
            <w:pPr>
              <w:pStyle w:val="NoSpacing"/>
              <w:rPr>
                <w:rFonts w:ascii="Arial" w:hAnsi="Arial" w:cs="Arial"/>
                <w:b/>
              </w:rPr>
            </w:pPr>
            <w:r w:rsidRPr="00EA4AAE">
              <w:rPr>
                <w:rFonts w:ascii="Arial" w:hAnsi="Arial" w:cs="Arial"/>
                <w:b/>
              </w:rPr>
              <w:t>Reporting to</w:t>
            </w:r>
          </w:p>
        </w:tc>
        <w:tc>
          <w:tcPr>
            <w:tcW w:w="7229" w:type="dxa"/>
            <w:vAlign w:val="center"/>
          </w:tcPr>
          <w:p w:rsidR="00D32F1B" w:rsidRPr="00EA4AAE" w:rsidRDefault="006F0072" w:rsidP="00B16FE9">
            <w:pPr>
              <w:pStyle w:val="NoSpacing"/>
              <w:rPr>
                <w:rFonts w:ascii="Arial" w:hAnsi="Arial" w:cs="Arial"/>
              </w:rPr>
            </w:pPr>
            <w:r w:rsidRPr="00EA4AAE">
              <w:rPr>
                <w:rFonts w:ascii="Arial" w:hAnsi="Arial" w:cs="Arial"/>
              </w:rPr>
              <w:t>Senior Environmental Health Officer</w:t>
            </w:r>
            <w:r w:rsidR="002A47DB" w:rsidRPr="00EA4AAE">
              <w:rPr>
                <w:rFonts w:ascii="Arial" w:hAnsi="Arial" w:cs="Arial"/>
              </w:rPr>
              <w:t xml:space="preserve"> (SEHO)</w:t>
            </w:r>
          </w:p>
        </w:tc>
      </w:tr>
      <w:tr w:rsidR="00D32F1B" w:rsidRPr="00EA4AAE" w:rsidTr="00F4693D">
        <w:trPr>
          <w:trHeight w:val="424"/>
        </w:trPr>
        <w:tc>
          <w:tcPr>
            <w:tcW w:w="2122" w:type="dxa"/>
            <w:vAlign w:val="center"/>
          </w:tcPr>
          <w:p w:rsidR="00D32F1B" w:rsidRPr="00EA4AAE" w:rsidRDefault="00D32F1B" w:rsidP="00B16FE9">
            <w:pPr>
              <w:pStyle w:val="NoSpacing"/>
              <w:rPr>
                <w:rFonts w:ascii="Arial" w:hAnsi="Arial" w:cs="Arial"/>
                <w:b/>
              </w:rPr>
            </w:pPr>
            <w:r w:rsidRPr="00EA4AAE">
              <w:rPr>
                <w:rFonts w:ascii="Arial" w:hAnsi="Arial" w:cs="Arial"/>
                <w:b/>
              </w:rPr>
              <w:t>Grade</w:t>
            </w:r>
          </w:p>
        </w:tc>
        <w:tc>
          <w:tcPr>
            <w:tcW w:w="7229" w:type="dxa"/>
            <w:vAlign w:val="center"/>
          </w:tcPr>
          <w:p w:rsidR="00D32F1B" w:rsidRPr="006961E1" w:rsidRDefault="00D632CD" w:rsidP="00D632CD">
            <w:pPr>
              <w:pStyle w:val="NoSpacing"/>
              <w:rPr>
                <w:rFonts w:ascii="Arial" w:hAnsi="Arial" w:cs="Arial"/>
              </w:rPr>
            </w:pPr>
            <w:r>
              <w:rPr>
                <w:rFonts w:ascii="Arial" w:hAnsi="Arial" w:cs="Arial"/>
              </w:rPr>
              <w:t>6</w:t>
            </w:r>
          </w:p>
        </w:tc>
      </w:tr>
    </w:tbl>
    <w:p w:rsidR="00D32F1B" w:rsidRPr="00EA4AAE" w:rsidRDefault="00D32F1B" w:rsidP="00D32F1B">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EA4AAE" w:rsidTr="00F4693D">
        <w:tc>
          <w:tcPr>
            <w:tcW w:w="9344" w:type="dxa"/>
          </w:tcPr>
          <w:p w:rsidR="006F0072" w:rsidRPr="00EA4AAE" w:rsidRDefault="00F4693D" w:rsidP="003E1640">
            <w:pPr>
              <w:rPr>
                <w:rFonts w:ascii="Arial" w:hAnsi="Arial" w:cs="Arial"/>
                <w:b/>
                <w:sz w:val="22"/>
                <w:szCs w:val="22"/>
              </w:rPr>
            </w:pPr>
            <w:r w:rsidRPr="00EA4AAE">
              <w:rPr>
                <w:rFonts w:ascii="Arial" w:hAnsi="Arial" w:cs="Arial"/>
                <w:b/>
                <w:sz w:val="22"/>
                <w:szCs w:val="22"/>
              </w:rPr>
              <w:t>Job Purpose</w:t>
            </w:r>
          </w:p>
        </w:tc>
      </w:tr>
      <w:tr w:rsidR="00F4693D" w:rsidRPr="00EA4AAE" w:rsidTr="00F4693D">
        <w:tc>
          <w:tcPr>
            <w:tcW w:w="9344" w:type="dxa"/>
          </w:tcPr>
          <w:p w:rsidR="005711DF" w:rsidRPr="00EA4AAE" w:rsidRDefault="005711DF" w:rsidP="005711DF">
            <w:pPr>
              <w:spacing w:after="5" w:line="249" w:lineRule="auto"/>
              <w:jc w:val="both"/>
              <w:rPr>
                <w:rFonts w:ascii="Arial" w:hAnsi="Arial" w:cs="Arial"/>
                <w:sz w:val="22"/>
                <w:szCs w:val="22"/>
              </w:rPr>
            </w:pPr>
          </w:p>
          <w:p w:rsidR="00EE4698" w:rsidRPr="00EA4AAE" w:rsidRDefault="005711DF" w:rsidP="005711DF">
            <w:pPr>
              <w:spacing w:after="5" w:line="249" w:lineRule="auto"/>
              <w:jc w:val="both"/>
              <w:rPr>
                <w:rFonts w:ascii="Arial" w:hAnsi="Arial" w:cs="Arial"/>
                <w:sz w:val="22"/>
                <w:szCs w:val="22"/>
              </w:rPr>
            </w:pPr>
            <w:r w:rsidRPr="00EA4AAE">
              <w:rPr>
                <w:rFonts w:ascii="Arial" w:hAnsi="Arial" w:cs="Arial"/>
                <w:sz w:val="22"/>
                <w:szCs w:val="22"/>
              </w:rPr>
              <w:t xml:space="preserve">The Housing Technical Officer will </w:t>
            </w:r>
            <w:r w:rsidR="00851D7E" w:rsidRPr="00EA4AAE">
              <w:rPr>
                <w:rFonts w:ascii="Arial" w:hAnsi="Arial" w:cs="Arial"/>
                <w:sz w:val="22"/>
                <w:szCs w:val="22"/>
              </w:rPr>
              <w:t xml:space="preserve">support </w:t>
            </w:r>
            <w:r w:rsidR="00EE4698" w:rsidRPr="00EA4AAE">
              <w:rPr>
                <w:rFonts w:ascii="Arial" w:hAnsi="Arial" w:cs="Arial"/>
                <w:sz w:val="22"/>
                <w:szCs w:val="22"/>
              </w:rPr>
              <w:t xml:space="preserve">the Senior Environmental Health Officer </w:t>
            </w:r>
            <w:r w:rsidR="00371161" w:rsidRPr="00EA4AAE">
              <w:rPr>
                <w:rFonts w:ascii="Arial" w:hAnsi="Arial" w:cs="Arial"/>
                <w:sz w:val="22"/>
                <w:szCs w:val="22"/>
              </w:rPr>
              <w:t xml:space="preserve">(SEHO) </w:t>
            </w:r>
            <w:r w:rsidR="00851D7E" w:rsidRPr="00EA4AAE">
              <w:rPr>
                <w:rFonts w:ascii="Arial" w:hAnsi="Arial" w:cs="Arial"/>
                <w:sz w:val="22"/>
                <w:szCs w:val="22"/>
              </w:rPr>
              <w:t xml:space="preserve">and </w:t>
            </w:r>
            <w:r w:rsidR="00EE4698" w:rsidRPr="00EA4AAE">
              <w:rPr>
                <w:rFonts w:ascii="Arial" w:hAnsi="Arial" w:cs="Arial"/>
                <w:sz w:val="22"/>
                <w:szCs w:val="22"/>
              </w:rPr>
              <w:t xml:space="preserve">the Housing </w:t>
            </w:r>
            <w:r w:rsidR="00651D8F" w:rsidRPr="00EA4AAE">
              <w:rPr>
                <w:rFonts w:ascii="Arial" w:hAnsi="Arial" w:cs="Arial"/>
                <w:sz w:val="22"/>
                <w:szCs w:val="22"/>
              </w:rPr>
              <w:t xml:space="preserve">Services </w:t>
            </w:r>
            <w:r w:rsidR="00EE4698" w:rsidRPr="00EA4AAE">
              <w:rPr>
                <w:rFonts w:ascii="Arial" w:hAnsi="Arial" w:cs="Arial"/>
                <w:sz w:val="22"/>
                <w:szCs w:val="22"/>
              </w:rPr>
              <w:t>Manager in the development and operational delivery of Housing Services</w:t>
            </w:r>
            <w:r w:rsidR="007C6011">
              <w:rPr>
                <w:rFonts w:ascii="Arial" w:hAnsi="Arial" w:cs="Arial"/>
                <w:sz w:val="22"/>
                <w:szCs w:val="22"/>
              </w:rPr>
              <w:t>.</w:t>
            </w:r>
            <w:r w:rsidR="00EE4698" w:rsidRPr="00EA4AAE">
              <w:rPr>
                <w:rFonts w:ascii="Arial" w:hAnsi="Arial" w:cs="Arial"/>
                <w:sz w:val="22"/>
                <w:szCs w:val="22"/>
              </w:rPr>
              <w:t xml:space="preserve"> </w:t>
            </w:r>
          </w:p>
          <w:p w:rsidR="005711DF" w:rsidRPr="00EA4AAE" w:rsidRDefault="005711DF" w:rsidP="005711DF">
            <w:pPr>
              <w:spacing w:after="5" w:line="249" w:lineRule="auto"/>
              <w:jc w:val="both"/>
              <w:rPr>
                <w:rFonts w:ascii="Arial" w:hAnsi="Arial" w:cs="Arial"/>
                <w:sz w:val="22"/>
                <w:szCs w:val="22"/>
              </w:rPr>
            </w:pPr>
          </w:p>
          <w:p w:rsidR="00F4693D" w:rsidRPr="00EA4AAE" w:rsidRDefault="005711DF" w:rsidP="005711DF">
            <w:pPr>
              <w:spacing w:after="5" w:line="249" w:lineRule="auto"/>
              <w:jc w:val="both"/>
              <w:rPr>
                <w:rFonts w:ascii="Arial" w:hAnsi="Arial" w:cs="Arial"/>
                <w:sz w:val="22"/>
                <w:szCs w:val="22"/>
              </w:rPr>
            </w:pPr>
            <w:r w:rsidRPr="00EA4AAE">
              <w:rPr>
                <w:rFonts w:ascii="Arial" w:hAnsi="Arial" w:cs="Arial"/>
                <w:sz w:val="22"/>
                <w:szCs w:val="22"/>
              </w:rPr>
              <w:t xml:space="preserve">The post holder will </w:t>
            </w:r>
            <w:r w:rsidR="00651D8F" w:rsidRPr="00EA4AAE">
              <w:rPr>
                <w:rFonts w:ascii="Arial" w:hAnsi="Arial" w:cs="Arial"/>
                <w:sz w:val="22"/>
                <w:szCs w:val="22"/>
              </w:rPr>
              <w:t xml:space="preserve">assist in </w:t>
            </w:r>
            <w:r w:rsidR="00EE4698" w:rsidRPr="00EA4AAE">
              <w:rPr>
                <w:rFonts w:ascii="Arial" w:hAnsi="Arial" w:cs="Arial"/>
                <w:sz w:val="22"/>
                <w:szCs w:val="22"/>
              </w:rPr>
              <w:t>undertak</w:t>
            </w:r>
            <w:r w:rsidR="00651D8F" w:rsidRPr="00EA4AAE">
              <w:rPr>
                <w:rFonts w:ascii="Arial" w:hAnsi="Arial" w:cs="Arial"/>
                <w:sz w:val="22"/>
                <w:szCs w:val="22"/>
              </w:rPr>
              <w:t>ing</w:t>
            </w:r>
            <w:r w:rsidR="00EE4698" w:rsidRPr="00EA4AAE">
              <w:rPr>
                <w:rFonts w:ascii="Arial" w:hAnsi="Arial" w:cs="Arial"/>
                <w:sz w:val="22"/>
                <w:szCs w:val="22"/>
              </w:rPr>
              <w:t xml:space="preserve"> the full range of duties in relation to private sector housing and other professional Environmental Health duties as may be directed by the Senior Environmental Health Officer</w:t>
            </w:r>
            <w:r w:rsidRPr="00EA4AAE">
              <w:rPr>
                <w:rFonts w:ascii="Arial" w:hAnsi="Arial" w:cs="Arial"/>
                <w:sz w:val="22"/>
                <w:szCs w:val="22"/>
              </w:rPr>
              <w:t xml:space="preserve">, </w:t>
            </w:r>
            <w:r w:rsidR="00371161" w:rsidRPr="00EA4AAE">
              <w:rPr>
                <w:rFonts w:ascii="Arial" w:hAnsi="Arial" w:cs="Arial"/>
                <w:sz w:val="22"/>
                <w:szCs w:val="22"/>
              </w:rPr>
              <w:t>assist</w:t>
            </w:r>
            <w:r w:rsidRPr="00EA4AAE">
              <w:rPr>
                <w:rFonts w:ascii="Arial" w:hAnsi="Arial" w:cs="Arial"/>
                <w:sz w:val="22"/>
                <w:szCs w:val="22"/>
              </w:rPr>
              <w:t>ing</w:t>
            </w:r>
            <w:r w:rsidR="00371161" w:rsidRPr="00EA4AAE">
              <w:rPr>
                <w:rFonts w:ascii="Arial" w:hAnsi="Arial" w:cs="Arial"/>
                <w:sz w:val="22"/>
                <w:szCs w:val="22"/>
              </w:rPr>
              <w:t xml:space="preserve"> the SEHO to</w:t>
            </w:r>
            <w:r w:rsidR="00EE4698" w:rsidRPr="00EA4AAE">
              <w:rPr>
                <w:rFonts w:ascii="Arial" w:hAnsi="Arial" w:cs="Arial"/>
                <w:sz w:val="22"/>
                <w:szCs w:val="22"/>
              </w:rPr>
              <w:t xml:space="preserve"> implement the Council</w:t>
            </w:r>
            <w:r w:rsidR="00651D8F" w:rsidRPr="00EA4AAE">
              <w:rPr>
                <w:rFonts w:ascii="Arial" w:hAnsi="Arial" w:cs="Arial"/>
                <w:sz w:val="22"/>
                <w:szCs w:val="22"/>
              </w:rPr>
              <w:t>’</w:t>
            </w:r>
            <w:r w:rsidR="00EE4698" w:rsidRPr="00EA4AAE">
              <w:rPr>
                <w:rFonts w:ascii="Arial" w:hAnsi="Arial" w:cs="Arial"/>
                <w:sz w:val="22"/>
                <w:szCs w:val="22"/>
              </w:rPr>
              <w:t xml:space="preserve">s Private Sector Strategy and development of </w:t>
            </w:r>
            <w:r w:rsidR="00371161" w:rsidRPr="00EA4AAE">
              <w:rPr>
                <w:rFonts w:ascii="Arial" w:hAnsi="Arial" w:cs="Arial"/>
                <w:sz w:val="22"/>
                <w:szCs w:val="22"/>
              </w:rPr>
              <w:t>any</w:t>
            </w:r>
            <w:r w:rsidR="00EE4698" w:rsidRPr="00EA4AAE">
              <w:rPr>
                <w:rFonts w:ascii="Arial" w:hAnsi="Arial" w:cs="Arial"/>
                <w:sz w:val="22"/>
                <w:szCs w:val="22"/>
              </w:rPr>
              <w:t xml:space="preserve"> new financial initiatives.</w:t>
            </w:r>
          </w:p>
        </w:tc>
      </w:tr>
    </w:tbl>
    <w:p w:rsidR="00F4693D" w:rsidRPr="00EA4AAE" w:rsidRDefault="00F4693D" w:rsidP="003E1640">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EA4AAE" w:rsidTr="00F4693D">
        <w:tc>
          <w:tcPr>
            <w:tcW w:w="9344" w:type="dxa"/>
          </w:tcPr>
          <w:p w:rsidR="00F4693D" w:rsidRPr="00EA4AAE" w:rsidRDefault="00F4693D" w:rsidP="003E1640">
            <w:pPr>
              <w:rPr>
                <w:rFonts w:ascii="Arial" w:hAnsi="Arial" w:cs="Arial"/>
                <w:sz w:val="22"/>
                <w:szCs w:val="22"/>
              </w:rPr>
            </w:pPr>
            <w:r w:rsidRPr="00EA4AAE">
              <w:rPr>
                <w:rFonts w:ascii="Arial" w:hAnsi="Arial" w:cs="Arial"/>
                <w:b/>
                <w:sz w:val="22"/>
                <w:szCs w:val="22"/>
              </w:rPr>
              <w:t>Job Context</w:t>
            </w:r>
          </w:p>
        </w:tc>
      </w:tr>
      <w:tr w:rsidR="00F4693D" w:rsidRPr="00EA4AAE" w:rsidTr="00F4693D">
        <w:tc>
          <w:tcPr>
            <w:tcW w:w="9344" w:type="dxa"/>
          </w:tcPr>
          <w:p w:rsidR="00F22DDA" w:rsidRPr="00EA4AAE" w:rsidRDefault="00F22DDA" w:rsidP="00F22D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rPr>
                <w:rFonts w:ascii="Arial" w:eastAsia="Times New Roman" w:hAnsi="Arial" w:cs="Arial"/>
                <w:color w:val="auto"/>
                <w:sz w:val="22"/>
                <w:szCs w:val="22"/>
                <w:lang w:val="en-GB"/>
              </w:rPr>
            </w:pPr>
          </w:p>
          <w:p w:rsidR="00F22DDA" w:rsidRPr="007C6011" w:rsidRDefault="00F22DDA" w:rsidP="00F22DDA">
            <w:pPr>
              <w:jc w:val="both"/>
              <w:rPr>
                <w:rFonts w:ascii="Arial" w:eastAsia="Calibri" w:hAnsi="Arial" w:cs="Arial"/>
                <w:sz w:val="22"/>
                <w:szCs w:val="22"/>
              </w:rPr>
            </w:pPr>
            <w:r w:rsidRPr="007C6011">
              <w:rPr>
                <w:rFonts w:ascii="Arial" w:hAnsi="Arial" w:cs="Arial"/>
                <w:sz w:val="22"/>
                <w:szCs w:val="22"/>
              </w:rPr>
              <w:t xml:space="preserve">Ryedale Council is a stock transfer authority and is committed to delivering a high quality modern housing service.   </w:t>
            </w:r>
            <w:r w:rsidRPr="007C6011">
              <w:rPr>
                <w:rFonts w:ascii="Arial" w:eastAsia="Calibri" w:hAnsi="Arial" w:cs="Arial"/>
                <w:sz w:val="22"/>
                <w:szCs w:val="22"/>
              </w:rPr>
              <w:t xml:space="preserve">The Council’s housing responsibilities are combined within a single unit of service delivery.  The section is therefore responsible for the Council’s statutory housing functions, with the exception of Housing Management, and the private sector housing role.  This affords an opportunity to take a holistic view of all aspects of housing within the district and develop initiatives that may be used to benefit both social and private sector housing.  </w:t>
            </w:r>
          </w:p>
          <w:p w:rsidR="00F22DDA" w:rsidRPr="007C6011" w:rsidRDefault="00F22DDA" w:rsidP="00F22DDA">
            <w:pPr>
              <w:jc w:val="both"/>
              <w:rPr>
                <w:rFonts w:ascii="Arial" w:eastAsia="Calibri" w:hAnsi="Arial" w:cs="Arial"/>
                <w:sz w:val="22"/>
                <w:szCs w:val="22"/>
              </w:rPr>
            </w:pPr>
          </w:p>
          <w:p w:rsidR="007F0910" w:rsidRPr="00EA4AAE" w:rsidRDefault="00F22DDA" w:rsidP="00D632CD">
            <w:pPr>
              <w:jc w:val="both"/>
              <w:rPr>
                <w:rFonts w:ascii="Arial" w:eastAsia="Calibri" w:hAnsi="Arial" w:cs="Arial"/>
                <w:i/>
                <w:sz w:val="22"/>
                <w:szCs w:val="22"/>
              </w:rPr>
            </w:pPr>
            <w:r w:rsidRPr="007C6011">
              <w:rPr>
                <w:rFonts w:ascii="Arial" w:eastAsia="Calibri" w:hAnsi="Arial" w:cs="Arial"/>
                <w:sz w:val="22"/>
                <w:szCs w:val="22"/>
              </w:rPr>
              <w:t>The scope of the s</w:t>
            </w:r>
            <w:r w:rsidR="00707EC8" w:rsidRPr="007C6011">
              <w:rPr>
                <w:rFonts w:ascii="Arial" w:eastAsia="Calibri" w:hAnsi="Arial" w:cs="Arial"/>
                <w:sz w:val="22"/>
                <w:szCs w:val="22"/>
              </w:rPr>
              <w:t xml:space="preserve">ervice’s responsibilities cover the </w:t>
            </w:r>
            <w:r w:rsidR="00D632CD">
              <w:rPr>
                <w:rFonts w:ascii="Arial" w:eastAsia="Calibri" w:hAnsi="Arial" w:cs="Arial"/>
                <w:sz w:val="22"/>
                <w:szCs w:val="22"/>
              </w:rPr>
              <w:t>s</w:t>
            </w:r>
            <w:r w:rsidRPr="007C6011">
              <w:rPr>
                <w:rFonts w:ascii="Arial" w:eastAsia="Calibri" w:hAnsi="Arial" w:cs="Arial"/>
                <w:sz w:val="22"/>
                <w:szCs w:val="22"/>
              </w:rPr>
              <w:t xml:space="preserve">trategic </w:t>
            </w:r>
            <w:r w:rsidR="00D632CD">
              <w:rPr>
                <w:rFonts w:ascii="Arial" w:eastAsia="Calibri" w:hAnsi="Arial" w:cs="Arial"/>
                <w:sz w:val="22"/>
                <w:szCs w:val="22"/>
              </w:rPr>
              <w:t>h</w:t>
            </w:r>
            <w:r w:rsidRPr="007C6011">
              <w:rPr>
                <w:rFonts w:ascii="Arial" w:eastAsia="Calibri" w:hAnsi="Arial" w:cs="Arial"/>
                <w:sz w:val="22"/>
                <w:szCs w:val="22"/>
              </w:rPr>
              <w:t xml:space="preserve">ousing </w:t>
            </w:r>
            <w:r w:rsidR="00D632CD">
              <w:rPr>
                <w:rFonts w:ascii="Arial" w:eastAsia="Calibri" w:hAnsi="Arial" w:cs="Arial"/>
                <w:sz w:val="22"/>
                <w:szCs w:val="22"/>
              </w:rPr>
              <w:t>f</w:t>
            </w:r>
            <w:r w:rsidRPr="007C6011">
              <w:rPr>
                <w:rFonts w:ascii="Arial" w:eastAsia="Calibri" w:hAnsi="Arial" w:cs="Arial"/>
                <w:sz w:val="22"/>
                <w:szCs w:val="22"/>
              </w:rPr>
              <w:t xml:space="preserve">unction, </w:t>
            </w:r>
            <w:r w:rsidR="00D632CD">
              <w:rPr>
                <w:rFonts w:ascii="Arial" w:eastAsia="Calibri" w:hAnsi="Arial" w:cs="Arial"/>
                <w:sz w:val="22"/>
                <w:szCs w:val="22"/>
              </w:rPr>
              <w:t>p</w:t>
            </w:r>
            <w:r w:rsidR="00025009" w:rsidRPr="007C6011">
              <w:rPr>
                <w:rFonts w:ascii="Arial" w:eastAsia="Calibri" w:hAnsi="Arial" w:cs="Arial"/>
                <w:sz w:val="22"/>
                <w:szCs w:val="22"/>
              </w:rPr>
              <w:t xml:space="preserve">rivate </w:t>
            </w:r>
            <w:r w:rsidR="00D632CD">
              <w:rPr>
                <w:rFonts w:ascii="Arial" w:eastAsia="Calibri" w:hAnsi="Arial" w:cs="Arial"/>
                <w:sz w:val="22"/>
                <w:szCs w:val="22"/>
              </w:rPr>
              <w:t>s</w:t>
            </w:r>
            <w:r w:rsidR="00025009" w:rsidRPr="007C6011">
              <w:rPr>
                <w:rFonts w:ascii="Arial" w:eastAsia="Calibri" w:hAnsi="Arial" w:cs="Arial"/>
                <w:sz w:val="22"/>
                <w:szCs w:val="22"/>
              </w:rPr>
              <w:t xml:space="preserve">ector </w:t>
            </w:r>
            <w:r w:rsidR="00D632CD">
              <w:rPr>
                <w:rFonts w:ascii="Arial" w:eastAsia="Calibri" w:hAnsi="Arial" w:cs="Arial"/>
                <w:sz w:val="22"/>
                <w:szCs w:val="22"/>
              </w:rPr>
              <w:t>h</w:t>
            </w:r>
            <w:r w:rsidR="00025009" w:rsidRPr="007C6011">
              <w:rPr>
                <w:rFonts w:ascii="Arial" w:eastAsia="Calibri" w:hAnsi="Arial" w:cs="Arial"/>
                <w:sz w:val="22"/>
                <w:szCs w:val="22"/>
              </w:rPr>
              <w:t xml:space="preserve">ousing </w:t>
            </w:r>
            <w:r w:rsidR="007C6011">
              <w:rPr>
                <w:rFonts w:ascii="Arial" w:eastAsia="Calibri" w:hAnsi="Arial" w:cs="Arial"/>
                <w:sz w:val="22"/>
                <w:szCs w:val="22"/>
              </w:rPr>
              <w:t>and</w:t>
            </w:r>
            <w:r w:rsidR="00707EC8" w:rsidRPr="007C6011">
              <w:rPr>
                <w:rFonts w:ascii="Arial" w:eastAsia="Calibri" w:hAnsi="Arial" w:cs="Arial"/>
                <w:sz w:val="22"/>
                <w:szCs w:val="22"/>
              </w:rPr>
              <w:t xml:space="preserve"> </w:t>
            </w:r>
            <w:r w:rsidR="00D632CD">
              <w:rPr>
                <w:rFonts w:ascii="Arial" w:eastAsia="Calibri" w:hAnsi="Arial" w:cs="Arial"/>
                <w:sz w:val="22"/>
                <w:szCs w:val="22"/>
              </w:rPr>
              <w:t>m</w:t>
            </w:r>
            <w:r w:rsidR="00B41DA2" w:rsidRPr="007C6011">
              <w:rPr>
                <w:rFonts w:ascii="Arial" w:eastAsia="Calibri" w:hAnsi="Arial" w:cs="Arial"/>
                <w:sz w:val="22"/>
                <w:szCs w:val="22"/>
              </w:rPr>
              <w:t>anagement of the Council's Travellers Site etc</w:t>
            </w:r>
          </w:p>
        </w:tc>
      </w:tr>
    </w:tbl>
    <w:p w:rsidR="006F0072" w:rsidRPr="00EA4AAE" w:rsidRDefault="006F007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rsidRPr="00EA4AAE" w:rsidTr="006F0072">
        <w:tc>
          <w:tcPr>
            <w:tcW w:w="9344" w:type="dxa"/>
          </w:tcPr>
          <w:p w:rsidR="006B5DB0" w:rsidRPr="00EA4AAE" w:rsidRDefault="006B5DB0" w:rsidP="006F0072">
            <w:pPr>
              <w:rPr>
                <w:rFonts w:ascii="Arial" w:hAnsi="Arial" w:cs="Arial"/>
                <w:b/>
                <w:sz w:val="22"/>
                <w:szCs w:val="22"/>
              </w:rPr>
            </w:pPr>
            <w:r w:rsidRPr="00EA4AAE">
              <w:rPr>
                <w:rFonts w:ascii="Arial" w:hAnsi="Arial" w:cs="Arial"/>
                <w:b/>
                <w:sz w:val="22"/>
                <w:szCs w:val="22"/>
              </w:rPr>
              <w:t>Operational Duties</w:t>
            </w:r>
          </w:p>
        </w:tc>
      </w:tr>
      <w:tr w:rsidR="006B5DB0" w:rsidRPr="00EA4AAE" w:rsidTr="006F0072">
        <w:tc>
          <w:tcPr>
            <w:tcW w:w="9344" w:type="dxa"/>
          </w:tcPr>
          <w:p w:rsidR="007356D9" w:rsidRPr="00EA4AAE" w:rsidRDefault="007356D9" w:rsidP="007356D9">
            <w:pPr>
              <w:pStyle w:val="NoSpacing"/>
              <w:rPr>
                <w:rFonts w:ascii="Arial" w:hAnsi="Arial" w:cs="Arial"/>
              </w:rPr>
            </w:pPr>
          </w:p>
          <w:p w:rsidR="007356D9" w:rsidRPr="00EA4AAE" w:rsidRDefault="007356D9" w:rsidP="007356D9">
            <w:pPr>
              <w:pStyle w:val="NoSpacing"/>
              <w:rPr>
                <w:rFonts w:ascii="Arial" w:hAnsi="Arial" w:cs="Arial"/>
              </w:rPr>
            </w:pPr>
            <w:r w:rsidRPr="00EA4AAE">
              <w:rPr>
                <w:rFonts w:ascii="Arial" w:hAnsi="Arial" w:cs="Arial"/>
              </w:rPr>
              <w:t>The post holder will be responsi</w:t>
            </w:r>
            <w:r w:rsidR="008A6A65" w:rsidRPr="00EA4AAE">
              <w:rPr>
                <w:rFonts w:ascii="Arial" w:hAnsi="Arial" w:cs="Arial"/>
              </w:rPr>
              <w:t>ble for contributing to the development and delivery of the objectives of the Council’s Private Sector Action Plan and wider Housing Strategy through</w:t>
            </w:r>
            <w:r w:rsidRPr="00EA4AAE">
              <w:rPr>
                <w:rFonts w:ascii="Arial" w:hAnsi="Arial" w:cs="Arial"/>
              </w:rPr>
              <w:t>:</w:t>
            </w:r>
          </w:p>
          <w:p w:rsidR="006B5DB0" w:rsidRPr="00EA4AAE" w:rsidRDefault="006B5DB0" w:rsidP="006F0072">
            <w:pPr>
              <w:pStyle w:val="NoSpacing"/>
              <w:rPr>
                <w:rFonts w:ascii="Arial" w:hAnsi="Arial" w:cs="Arial"/>
              </w:rPr>
            </w:pPr>
          </w:p>
          <w:p w:rsidR="008A6A65" w:rsidRDefault="008A6A65" w:rsidP="002A47DB">
            <w:pPr>
              <w:pStyle w:val="NoSpacing"/>
              <w:numPr>
                <w:ilvl w:val="0"/>
                <w:numId w:val="47"/>
              </w:numPr>
              <w:ind w:left="459" w:hanging="283"/>
              <w:rPr>
                <w:rFonts w:ascii="Arial" w:hAnsi="Arial" w:cs="Arial"/>
              </w:rPr>
            </w:pPr>
            <w:r w:rsidRPr="00EA4AAE">
              <w:rPr>
                <w:rFonts w:ascii="Arial" w:hAnsi="Arial" w:cs="Arial"/>
              </w:rPr>
              <w:t>Supporting the SEHO in the full range of private-sector housing issues including complaint investigation, HHSRS inspections, hazard and nuisance resolution, HMO licensing</w:t>
            </w:r>
            <w:r w:rsidR="002A47DB" w:rsidRPr="00EA4AAE">
              <w:rPr>
                <w:rFonts w:ascii="Arial" w:hAnsi="Arial" w:cs="Arial"/>
              </w:rPr>
              <w:t xml:space="preserve"> and proactive inspections and e</w:t>
            </w:r>
            <w:r w:rsidRPr="00EA4AAE">
              <w:rPr>
                <w:rFonts w:ascii="Arial" w:hAnsi="Arial" w:cs="Arial"/>
              </w:rPr>
              <w:t>mpty properties.</w:t>
            </w:r>
          </w:p>
          <w:p w:rsidR="008A6A65" w:rsidRPr="000A223C" w:rsidRDefault="008A6A65" w:rsidP="000A223C">
            <w:pPr>
              <w:pStyle w:val="NoSpacing"/>
              <w:ind w:left="459"/>
              <w:rPr>
                <w:rFonts w:ascii="Arial" w:hAnsi="Arial" w:cs="Arial"/>
              </w:rPr>
            </w:pPr>
          </w:p>
          <w:p w:rsidR="008A6A65" w:rsidRPr="007C6011" w:rsidRDefault="008A6A65" w:rsidP="000A223C">
            <w:pPr>
              <w:pStyle w:val="ListParagraph"/>
              <w:numPr>
                <w:ilvl w:val="0"/>
                <w:numId w:val="47"/>
              </w:numPr>
              <w:ind w:left="459" w:hanging="283"/>
              <w:rPr>
                <w:rFonts w:ascii="Arial" w:hAnsi="Arial" w:cs="Arial"/>
                <w:sz w:val="22"/>
                <w:szCs w:val="22"/>
              </w:rPr>
            </w:pPr>
            <w:r w:rsidRPr="007C6011">
              <w:rPr>
                <w:rFonts w:ascii="Arial" w:hAnsi="Arial" w:cs="Arial"/>
                <w:sz w:val="22"/>
                <w:szCs w:val="22"/>
              </w:rPr>
              <w:t>Leading on the implementation of the North Yorkshire Empty Property Strategy and the Council’s Empty Property Action Plan, and increase the availability of, and access to, the usable housing stock through the award of any appropriate loan/grant assistance.</w:t>
            </w:r>
          </w:p>
          <w:p w:rsidR="00404DC8" w:rsidRPr="007C6011" w:rsidRDefault="00404DC8" w:rsidP="002A47DB">
            <w:pPr>
              <w:pStyle w:val="ListParagraph"/>
              <w:ind w:left="459"/>
              <w:jc w:val="both"/>
              <w:rPr>
                <w:rFonts w:ascii="Arial" w:hAnsi="Arial" w:cs="Arial"/>
                <w:bCs/>
                <w:sz w:val="22"/>
                <w:szCs w:val="22"/>
              </w:rPr>
            </w:pPr>
          </w:p>
          <w:p w:rsidR="00404DC8" w:rsidRPr="007C6011" w:rsidRDefault="00707EC8" w:rsidP="002A47DB">
            <w:pPr>
              <w:pStyle w:val="ListParagraph"/>
              <w:numPr>
                <w:ilvl w:val="0"/>
                <w:numId w:val="47"/>
              </w:numPr>
              <w:ind w:left="459" w:hanging="283"/>
              <w:jc w:val="both"/>
              <w:rPr>
                <w:rFonts w:ascii="Arial" w:hAnsi="Arial" w:cs="Arial"/>
                <w:kern w:val="0"/>
                <w:sz w:val="22"/>
                <w:szCs w:val="22"/>
              </w:rPr>
            </w:pPr>
            <w:r w:rsidRPr="007C6011">
              <w:rPr>
                <w:rFonts w:ascii="Arial" w:hAnsi="Arial" w:cs="Arial"/>
                <w:sz w:val="22"/>
                <w:szCs w:val="22"/>
              </w:rPr>
              <w:t xml:space="preserve">Supporting </w:t>
            </w:r>
            <w:r w:rsidR="00404DC8" w:rsidRPr="007C6011">
              <w:rPr>
                <w:rFonts w:ascii="Arial" w:hAnsi="Arial" w:cs="Arial"/>
                <w:sz w:val="22"/>
                <w:szCs w:val="22"/>
              </w:rPr>
              <w:t>the development and implementation of the Councils Financial Assistance Schemes for owner/occupiers and landlords including assessments as to eligibility, determination of eligible works and level of financial assistance, certification of completed works and submission for payment of the scheme.</w:t>
            </w:r>
          </w:p>
          <w:p w:rsidR="00404DC8" w:rsidRPr="00EA4AAE" w:rsidRDefault="00404DC8" w:rsidP="002A47DB">
            <w:pPr>
              <w:pStyle w:val="ListParagraph"/>
              <w:ind w:left="459"/>
              <w:jc w:val="both"/>
              <w:rPr>
                <w:rFonts w:ascii="Arial" w:hAnsi="Arial" w:cs="Arial"/>
                <w:bCs/>
                <w:sz w:val="22"/>
                <w:szCs w:val="22"/>
              </w:rPr>
            </w:pPr>
          </w:p>
          <w:p w:rsidR="008A6A65" w:rsidRPr="00EA4AAE" w:rsidRDefault="008A6A65" w:rsidP="002A47DB">
            <w:pPr>
              <w:pStyle w:val="ListParagraph"/>
              <w:numPr>
                <w:ilvl w:val="0"/>
                <w:numId w:val="47"/>
              </w:numPr>
              <w:ind w:left="459" w:hanging="283"/>
              <w:jc w:val="both"/>
              <w:rPr>
                <w:rFonts w:ascii="Arial" w:hAnsi="Arial" w:cs="Arial"/>
                <w:bCs/>
                <w:sz w:val="22"/>
                <w:szCs w:val="22"/>
              </w:rPr>
            </w:pPr>
            <w:r w:rsidRPr="00EA4AAE">
              <w:rPr>
                <w:rFonts w:ascii="Arial" w:hAnsi="Arial" w:cs="Arial"/>
                <w:bCs/>
                <w:sz w:val="22"/>
                <w:szCs w:val="22"/>
              </w:rPr>
              <w:lastRenderedPageBreak/>
              <w:t>Monitor</w:t>
            </w:r>
            <w:r w:rsidR="006B29CA" w:rsidRPr="00EA4AAE">
              <w:rPr>
                <w:rFonts w:ascii="Arial" w:hAnsi="Arial" w:cs="Arial"/>
                <w:bCs/>
                <w:sz w:val="22"/>
                <w:szCs w:val="22"/>
              </w:rPr>
              <w:t xml:space="preserve">ing </w:t>
            </w:r>
            <w:r w:rsidRPr="00EA4AAE">
              <w:rPr>
                <w:rFonts w:ascii="Arial" w:hAnsi="Arial" w:cs="Arial"/>
                <w:bCs/>
                <w:sz w:val="22"/>
                <w:szCs w:val="22"/>
              </w:rPr>
              <w:t xml:space="preserve">empty properties </w:t>
            </w:r>
            <w:r w:rsidR="006B29CA" w:rsidRPr="00EA4AAE">
              <w:rPr>
                <w:rFonts w:ascii="Arial" w:hAnsi="Arial" w:cs="Arial"/>
                <w:bCs/>
                <w:sz w:val="22"/>
                <w:szCs w:val="22"/>
              </w:rPr>
              <w:t>and s</w:t>
            </w:r>
            <w:r w:rsidRPr="00EA4AAE">
              <w:rPr>
                <w:rFonts w:ascii="Arial" w:hAnsi="Arial" w:cs="Arial"/>
                <w:bCs/>
                <w:sz w:val="22"/>
                <w:szCs w:val="22"/>
              </w:rPr>
              <w:t>upport the development of a targeted approach to all o</w:t>
            </w:r>
            <w:r w:rsidR="006B29CA" w:rsidRPr="00EA4AAE">
              <w:rPr>
                <w:rFonts w:ascii="Arial" w:hAnsi="Arial" w:cs="Arial"/>
                <w:bCs/>
                <w:sz w:val="22"/>
                <w:szCs w:val="22"/>
              </w:rPr>
              <w:t>wners of eligible properties through advising</w:t>
            </w:r>
            <w:r w:rsidRPr="00EA4AAE">
              <w:rPr>
                <w:rFonts w:ascii="Arial" w:hAnsi="Arial" w:cs="Arial"/>
                <w:bCs/>
                <w:sz w:val="22"/>
                <w:szCs w:val="22"/>
              </w:rPr>
              <w:t xml:space="preserve"> and assist</w:t>
            </w:r>
            <w:r w:rsidR="006B29CA" w:rsidRPr="00EA4AAE">
              <w:rPr>
                <w:rFonts w:ascii="Arial" w:hAnsi="Arial" w:cs="Arial"/>
                <w:bCs/>
                <w:sz w:val="22"/>
                <w:szCs w:val="22"/>
              </w:rPr>
              <w:t>ing</w:t>
            </w:r>
            <w:r w:rsidRPr="00EA4AAE">
              <w:rPr>
                <w:rFonts w:ascii="Arial" w:hAnsi="Arial" w:cs="Arial"/>
                <w:bCs/>
                <w:sz w:val="22"/>
                <w:szCs w:val="22"/>
              </w:rPr>
              <w:t xml:space="preserve"> owners on how to bring empty properties back into use.  </w:t>
            </w:r>
          </w:p>
          <w:p w:rsidR="008A6A65" w:rsidRPr="00EA4AAE" w:rsidRDefault="008A6A65" w:rsidP="002A47DB">
            <w:pPr>
              <w:pStyle w:val="ListParagraph"/>
              <w:ind w:left="459"/>
              <w:jc w:val="both"/>
              <w:rPr>
                <w:rFonts w:ascii="Arial" w:hAnsi="Arial" w:cs="Arial"/>
                <w:bCs/>
                <w:sz w:val="22"/>
                <w:szCs w:val="22"/>
              </w:rPr>
            </w:pPr>
          </w:p>
          <w:p w:rsidR="008A6A65" w:rsidRPr="00EA4AAE" w:rsidRDefault="006B29CA" w:rsidP="002A47DB">
            <w:pPr>
              <w:pStyle w:val="ListParagraph"/>
              <w:numPr>
                <w:ilvl w:val="0"/>
                <w:numId w:val="47"/>
              </w:numPr>
              <w:ind w:left="459" w:hanging="283"/>
              <w:jc w:val="both"/>
              <w:rPr>
                <w:rFonts w:ascii="Arial" w:hAnsi="Arial" w:cs="Arial"/>
                <w:bCs/>
                <w:sz w:val="22"/>
                <w:szCs w:val="22"/>
              </w:rPr>
            </w:pPr>
            <w:r w:rsidRPr="00EA4AAE">
              <w:rPr>
                <w:rFonts w:ascii="Arial" w:hAnsi="Arial" w:cs="Arial"/>
                <w:bCs/>
                <w:sz w:val="22"/>
                <w:szCs w:val="22"/>
              </w:rPr>
              <w:t xml:space="preserve">Maintaining up to date and relevant knowledge of </w:t>
            </w:r>
            <w:r w:rsidR="008A6A65" w:rsidRPr="00EA4AAE">
              <w:rPr>
                <w:rFonts w:ascii="Arial" w:hAnsi="Arial" w:cs="Arial"/>
                <w:bCs/>
                <w:sz w:val="22"/>
                <w:szCs w:val="22"/>
              </w:rPr>
              <w:t>national housing policies</w:t>
            </w:r>
            <w:r w:rsidR="00A54522" w:rsidRPr="00EA4AAE">
              <w:rPr>
                <w:rFonts w:ascii="Arial" w:hAnsi="Arial" w:cs="Arial"/>
                <w:bCs/>
                <w:sz w:val="22"/>
                <w:szCs w:val="22"/>
              </w:rPr>
              <w:t xml:space="preserve">, </w:t>
            </w:r>
            <w:r w:rsidR="009D7951" w:rsidRPr="00EA4AAE">
              <w:rPr>
                <w:rFonts w:ascii="Arial" w:hAnsi="Arial" w:cs="Arial"/>
                <w:bCs/>
                <w:sz w:val="22"/>
                <w:szCs w:val="22"/>
              </w:rPr>
              <w:t>legislatio</w:t>
            </w:r>
            <w:r w:rsidR="00A54522" w:rsidRPr="00EA4AAE">
              <w:rPr>
                <w:rFonts w:ascii="Arial" w:hAnsi="Arial" w:cs="Arial"/>
                <w:bCs/>
                <w:sz w:val="22"/>
                <w:szCs w:val="22"/>
              </w:rPr>
              <w:t xml:space="preserve">n and other organisational policy areas to </w:t>
            </w:r>
            <w:r w:rsidRPr="00EA4AAE">
              <w:rPr>
                <w:rFonts w:ascii="Arial" w:hAnsi="Arial" w:cs="Arial"/>
                <w:bCs/>
                <w:sz w:val="22"/>
                <w:szCs w:val="22"/>
              </w:rPr>
              <w:t>provid</w:t>
            </w:r>
            <w:r w:rsidR="00A54522" w:rsidRPr="00EA4AAE">
              <w:rPr>
                <w:rFonts w:ascii="Arial" w:hAnsi="Arial" w:cs="Arial"/>
                <w:bCs/>
                <w:sz w:val="22"/>
                <w:szCs w:val="22"/>
              </w:rPr>
              <w:t>e</w:t>
            </w:r>
            <w:r w:rsidR="008A6A65" w:rsidRPr="00EA4AAE">
              <w:rPr>
                <w:rFonts w:ascii="Arial" w:hAnsi="Arial" w:cs="Arial"/>
                <w:bCs/>
                <w:sz w:val="22"/>
                <w:szCs w:val="22"/>
              </w:rPr>
              <w:t xml:space="preserve"> guidance</w:t>
            </w:r>
            <w:r w:rsidR="009D7951" w:rsidRPr="00EA4AAE">
              <w:rPr>
                <w:rFonts w:ascii="Arial" w:hAnsi="Arial" w:cs="Arial"/>
                <w:bCs/>
                <w:sz w:val="22"/>
                <w:szCs w:val="22"/>
              </w:rPr>
              <w:t xml:space="preserve"> and advice</w:t>
            </w:r>
            <w:r w:rsidR="008A6A65" w:rsidRPr="00EA4AAE">
              <w:rPr>
                <w:rFonts w:ascii="Arial" w:hAnsi="Arial" w:cs="Arial"/>
                <w:bCs/>
                <w:sz w:val="22"/>
                <w:szCs w:val="22"/>
              </w:rPr>
              <w:t xml:space="preserve"> for internal colleagues</w:t>
            </w:r>
            <w:r w:rsidR="00A54522" w:rsidRPr="00EA4AAE">
              <w:rPr>
                <w:rFonts w:ascii="Arial" w:hAnsi="Arial" w:cs="Arial"/>
                <w:bCs/>
                <w:sz w:val="22"/>
                <w:szCs w:val="22"/>
              </w:rPr>
              <w:t xml:space="preserve"> and assist with the development of the service</w:t>
            </w:r>
            <w:r w:rsidR="008A6A65" w:rsidRPr="00EA4AAE">
              <w:rPr>
                <w:rFonts w:ascii="Arial" w:hAnsi="Arial" w:cs="Arial"/>
                <w:bCs/>
                <w:sz w:val="22"/>
                <w:szCs w:val="22"/>
              </w:rPr>
              <w:t>.</w:t>
            </w:r>
          </w:p>
          <w:p w:rsidR="008A6A65" w:rsidRPr="00EA4AAE" w:rsidRDefault="008A6A65" w:rsidP="002A47DB">
            <w:pPr>
              <w:pStyle w:val="ListParagraph"/>
              <w:ind w:left="459"/>
              <w:rPr>
                <w:rFonts w:ascii="Arial" w:hAnsi="Arial" w:cs="Arial"/>
                <w:bCs/>
                <w:sz w:val="22"/>
                <w:szCs w:val="22"/>
              </w:rPr>
            </w:pPr>
          </w:p>
          <w:p w:rsidR="003325D8" w:rsidRPr="00EA4AAE" w:rsidRDefault="009D04E9" w:rsidP="002A47DB">
            <w:pPr>
              <w:pStyle w:val="ListParagraph"/>
              <w:numPr>
                <w:ilvl w:val="0"/>
                <w:numId w:val="47"/>
              </w:numPr>
              <w:ind w:left="459" w:hanging="283"/>
              <w:rPr>
                <w:rFonts w:ascii="Arial" w:eastAsiaTheme="minorHAnsi" w:hAnsi="Arial" w:cs="Arial"/>
                <w:kern w:val="0"/>
                <w:sz w:val="22"/>
                <w:szCs w:val="22"/>
                <w:lang w:eastAsia="en-US"/>
              </w:rPr>
            </w:pPr>
            <w:r w:rsidRPr="00EA4AAE">
              <w:rPr>
                <w:rFonts w:ascii="Arial" w:eastAsiaTheme="minorHAnsi" w:hAnsi="Arial" w:cs="Arial"/>
                <w:kern w:val="0"/>
                <w:sz w:val="22"/>
                <w:szCs w:val="22"/>
                <w:lang w:eastAsia="en-US"/>
              </w:rPr>
              <w:t>S</w:t>
            </w:r>
            <w:r w:rsidR="003325D8" w:rsidRPr="00EA4AAE">
              <w:rPr>
                <w:rFonts w:ascii="Arial" w:eastAsiaTheme="minorHAnsi" w:hAnsi="Arial" w:cs="Arial"/>
                <w:kern w:val="0"/>
                <w:sz w:val="22"/>
                <w:szCs w:val="22"/>
                <w:lang w:eastAsia="en-US"/>
              </w:rPr>
              <w:t>upport</w:t>
            </w:r>
            <w:r w:rsidRPr="00EA4AAE">
              <w:rPr>
                <w:rFonts w:ascii="Arial" w:eastAsiaTheme="minorHAnsi" w:hAnsi="Arial" w:cs="Arial"/>
                <w:kern w:val="0"/>
                <w:sz w:val="22"/>
                <w:szCs w:val="22"/>
                <w:lang w:eastAsia="en-US"/>
              </w:rPr>
              <w:t>ing</w:t>
            </w:r>
            <w:r w:rsidR="003325D8" w:rsidRPr="00EA4AAE">
              <w:rPr>
                <w:rFonts w:ascii="Arial" w:eastAsiaTheme="minorHAnsi" w:hAnsi="Arial" w:cs="Arial"/>
                <w:kern w:val="0"/>
                <w:sz w:val="22"/>
                <w:szCs w:val="22"/>
                <w:lang w:eastAsia="en-US"/>
              </w:rPr>
              <w:t xml:space="preserve"> the lead officer in any energy efficiency schemes to reduce fuel poverty and increase affordable warmth, participating in local fuel poverty forums and organising training and networking events.</w:t>
            </w:r>
          </w:p>
          <w:p w:rsidR="008A6A65" w:rsidRPr="00EA4AAE" w:rsidRDefault="008A6A65" w:rsidP="002A47DB">
            <w:pPr>
              <w:pStyle w:val="ListParagraph"/>
              <w:ind w:left="459"/>
              <w:rPr>
                <w:rFonts w:ascii="Arial" w:hAnsi="Arial" w:cs="Arial"/>
                <w:bCs/>
                <w:sz w:val="22"/>
                <w:szCs w:val="22"/>
              </w:rPr>
            </w:pPr>
          </w:p>
          <w:p w:rsidR="008A6A65" w:rsidRPr="00EA4AAE" w:rsidRDefault="0087441D" w:rsidP="002A47DB">
            <w:pPr>
              <w:pStyle w:val="ListParagraph"/>
              <w:numPr>
                <w:ilvl w:val="0"/>
                <w:numId w:val="47"/>
              </w:numPr>
              <w:ind w:left="459" w:hanging="283"/>
              <w:jc w:val="both"/>
              <w:rPr>
                <w:rFonts w:ascii="Arial" w:hAnsi="Arial" w:cs="Arial"/>
                <w:bCs/>
                <w:sz w:val="22"/>
                <w:szCs w:val="22"/>
              </w:rPr>
            </w:pPr>
            <w:r w:rsidRPr="00EA4AAE">
              <w:rPr>
                <w:rFonts w:ascii="Arial" w:hAnsi="Arial" w:cs="Arial"/>
                <w:sz w:val="22"/>
                <w:szCs w:val="22"/>
              </w:rPr>
              <w:t xml:space="preserve">Supporting in the maintenance of housing standards within the private housing sector, to include the investigation of complaints using </w:t>
            </w:r>
            <w:r w:rsidR="002A47DB" w:rsidRPr="00EA4AAE">
              <w:rPr>
                <w:rFonts w:ascii="Arial" w:hAnsi="Arial" w:cs="Arial"/>
                <w:sz w:val="22"/>
                <w:szCs w:val="22"/>
              </w:rPr>
              <w:t xml:space="preserve">the </w:t>
            </w:r>
            <w:r w:rsidRPr="00EA4AAE">
              <w:rPr>
                <w:rFonts w:ascii="Arial" w:hAnsi="Arial" w:cs="Arial"/>
                <w:sz w:val="22"/>
                <w:szCs w:val="22"/>
              </w:rPr>
              <w:t>Housing Health and Safety Rating System (HHSRS) and take all appropriate actions</w:t>
            </w:r>
            <w:r w:rsidR="002A47DB" w:rsidRPr="00EA4AAE">
              <w:rPr>
                <w:rFonts w:ascii="Arial" w:hAnsi="Arial" w:cs="Arial"/>
                <w:sz w:val="22"/>
                <w:szCs w:val="22"/>
              </w:rPr>
              <w:t>.</w:t>
            </w:r>
          </w:p>
          <w:p w:rsidR="008A6A65" w:rsidRPr="00EA4AAE" w:rsidRDefault="008A6A65" w:rsidP="002A47DB">
            <w:pPr>
              <w:pStyle w:val="ListParagraph"/>
              <w:ind w:left="459"/>
              <w:rPr>
                <w:rFonts w:ascii="Arial" w:eastAsiaTheme="minorHAnsi" w:hAnsi="Arial" w:cs="Arial"/>
                <w:kern w:val="0"/>
                <w:sz w:val="22"/>
                <w:szCs w:val="22"/>
                <w:lang w:eastAsia="en-US"/>
              </w:rPr>
            </w:pPr>
          </w:p>
          <w:p w:rsidR="0087441D" w:rsidRPr="00EA4AAE" w:rsidRDefault="00707EC8" w:rsidP="002A47DB">
            <w:pPr>
              <w:pStyle w:val="ListParagraph"/>
              <w:numPr>
                <w:ilvl w:val="0"/>
                <w:numId w:val="47"/>
              </w:numPr>
              <w:ind w:left="459" w:hanging="283"/>
              <w:jc w:val="both"/>
              <w:rPr>
                <w:rFonts w:ascii="Arial" w:hAnsi="Arial" w:cs="Arial"/>
                <w:sz w:val="22"/>
                <w:szCs w:val="22"/>
              </w:rPr>
            </w:pPr>
            <w:r w:rsidRPr="00EA4AAE">
              <w:rPr>
                <w:rFonts w:ascii="Arial" w:hAnsi="Arial" w:cs="Arial"/>
                <w:sz w:val="22"/>
                <w:szCs w:val="22"/>
              </w:rPr>
              <w:t>Undertaking</w:t>
            </w:r>
            <w:r w:rsidR="0087441D" w:rsidRPr="00EA4AAE">
              <w:rPr>
                <w:rFonts w:ascii="Arial" w:hAnsi="Arial" w:cs="Arial"/>
                <w:sz w:val="22"/>
                <w:szCs w:val="22"/>
              </w:rPr>
              <w:t xml:space="preserve"> site visits and inspections as appropriate in connection with the duties of the post and to provide specialist advice and information as necessary, including taking any enforcement action as may be necessary.</w:t>
            </w:r>
          </w:p>
          <w:p w:rsidR="008A6A65" w:rsidRPr="00EA4AAE" w:rsidRDefault="008A6A65" w:rsidP="00707EC8">
            <w:pPr>
              <w:jc w:val="both"/>
              <w:rPr>
                <w:rFonts w:ascii="Arial" w:hAnsi="Arial" w:cs="Arial"/>
                <w:bCs/>
                <w:sz w:val="22"/>
                <w:szCs w:val="22"/>
              </w:rPr>
            </w:pPr>
          </w:p>
          <w:p w:rsidR="008A6A65" w:rsidRPr="00EA4AAE" w:rsidRDefault="008A6A65" w:rsidP="002A47DB">
            <w:pPr>
              <w:pStyle w:val="ListParagraph"/>
              <w:numPr>
                <w:ilvl w:val="0"/>
                <w:numId w:val="42"/>
              </w:numPr>
              <w:spacing w:after="60"/>
              <w:ind w:left="459" w:hanging="283"/>
              <w:rPr>
                <w:rFonts w:ascii="Arial" w:hAnsi="Arial" w:cs="Arial"/>
                <w:sz w:val="22"/>
                <w:szCs w:val="22"/>
              </w:rPr>
            </w:pPr>
            <w:r w:rsidRPr="00EA4AAE">
              <w:rPr>
                <w:rFonts w:ascii="Arial" w:hAnsi="Arial" w:cs="Arial"/>
                <w:sz w:val="22"/>
                <w:szCs w:val="22"/>
              </w:rPr>
              <w:t>Ensuring that duties are carried out with full regard to the Council’s policies, including Equal Opportunities, Health and Safety and Information Governance.</w:t>
            </w:r>
          </w:p>
          <w:p w:rsidR="008A6A65" w:rsidRPr="00EA4AAE" w:rsidRDefault="008A6A65" w:rsidP="002A47DB">
            <w:pPr>
              <w:pStyle w:val="ListParagraph"/>
              <w:spacing w:after="60"/>
              <w:ind w:left="459" w:hanging="283"/>
              <w:rPr>
                <w:rFonts w:ascii="Arial" w:hAnsi="Arial" w:cs="Arial"/>
                <w:sz w:val="22"/>
                <w:szCs w:val="22"/>
              </w:rPr>
            </w:pPr>
          </w:p>
          <w:p w:rsidR="006B5DB0" w:rsidRPr="006D30C7" w:rsidRDefault="008A6A65" w:rsidP="002A47DB">
            <w:pPr>
              <w:pStyle w:val="ListParagraph"/>
              <w:numPr>
                <w:ilvl w:val="0"/>
                <w:numId w:val="42"/>
              </w:numPr>
              <w:spacing w:after="60"/>
              <w:ind w:left="459" w:hanging="283"/>
              <w:rPr>
                <w:rFonts w:ascii="Arial" w:hAnsi="Arial" w:cs="Arial"/>
                <w:sz w:val="22"/>
                <w:szCs w:val="22"/>
              </w:rPr>
            </w:pPr>
            <w:r w:rsidRPr="00EA4AAE">
              <w:rPr>
                <w:rFonts w:ascii="Arial" w:hAnsi="Arial" w:cs="Arial"/>
                <w:iCs/>
                <w:sz w:val="22"/>
                <w:szCs w:val="22"/>
                <w:lang w:val="en-US"/>
              </w:rPr>
              <w:t>The Council takes seriously its responsibility to safeguard and promote the welfare of children and young people and to protect adults at risk.  There is an expectation that all staff will positively demonstrate their awareness and support to this commitment. </w:t>
            </w:r>
          </w:p>
          <w:p w:rsidR="006D30C7" w:rsidRPr="006D30C7" w:rsidRDefault="006D30C7" w:rsidP="006D30C7">
            <w:pPr>
              <w:pStyle w:val="ListParagraph"/>
              <w:rPr>
                <w:rFonts w:ascii="Arial" w:hAnsi="Arial" w:cs="Arial"/>
                <w:sz w:val="22"/>
                <w:szCs w:val="22"/>
              </w:rPr>
            </w:pPr>
          </w:p>
          <w:p w:rsidR="006D30C7" w:rsidRPr="00EA4AAE" w:rsidRDefault="006D30C7" w:rsidP="006D30C7">
            <w:pPr>
              <w:pStyle w:val="ListParagraph"/>
              <w:numPr>
                <w:ilvl w:val="0"/>
                <w:numId w:val="42"/>
              </w:numPr>
              <w:spacing w:after="60"/>
              <w:ind w:left="459" w:hanging="283"/>
              <w:rPr>
                <w:rFonts w:ascii="Arial" w:hAnsi="Arial" w:cs="Arial"/>
                <w:sz w:val="22"/>
                <w:szCs w:val="22"/>
              </w:rPr>
            </w:pPr>
            <w:r>
              <w:rPr>
                <w:rFonts w:ascii="Arial" w:hAnsi="Arial" w:cs="Arial"/>
                <w:sz w:val="22"/>
                <w:szCs w:val="22"/>
              </w:rPr>
              <w:t xml:space="preserve">Supporting in </w:t>
            </w:r>
            <w:r w:rsidRPr="00640CD5">
              <w:rPr>
                <w:rFonts w:ascii="Arial" w:hAnsi="Arial" w:cs="Arial"/>
                <w:sz w:val="22"/>
                <w:szCs w:val="22"/>
              </w:rPr>
              <w:t>the management of the Councils travellers’ site and undertake any appropriate inspections of the site as may be required. To take any enforcement action as may be appropriate in relation to any unauthorised traveller encampments</w:t>
            </w:r>
          </w:p>
        </w:tc>
      </w:tr>
    </w:tbl>
    <w:p w:rsidR="00D97EF3" w:rsidRPr="00EA4AAE" w:rsidRDefault="00D97EF3" w:rsidP="003E164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4B23" w:rsidRPr="00EA4AAE" w:rsidTr="00D94B23">
        <w:tc>
          <w:tcPr>
            <w:tcW w:w="9344" w:type="dxa"/>
          </w:tcPr>
          <w:p w:rsidR="00D94B23" w:rsidRPr="00EA4AAE" w:rsidRDefault="00D744D2" w:rsidP="003E1640">
            <w:pPr>
              <w:rPr>
                <w:rFonts w:ascii="Arial" w:hAnsi="Arial" w:cs="Arial"/>
                <w:sz w:val="22"/>
                <w:szCs w:val="22"/>
              </w:rPr>
            </w:pPr>
            <w:r w:rsidRPr="00EA4AAE">
              <w:rPr>
                <w:rFonts w:ascii="Arial" w:hAnsi="Arial" w:cs="Arial"/>
                <w:b/>
                <w:sz w:val="22"/>
                <w:szCs w:val="22"/>
              </w:rPr>
              <w:t>Creativity, Innovation and Problem Solving</w:t>
            </w:r>
          </w:p>
        </w:tc>
      </w:tr>
      <w:tr w:rsidR="00D94B23" w:rsidRPr="00EA4AAE" w:rsidTr="00D94B23">
        <w:tc>
          <w:tcPr>
            <w:tcW w:w="9344" w:type="dxa"/>
          </w:tcPr>
          <w:p w:rsidR="007E5015" w:rsidRPr="00EA4AAE" w:rsidRDefault="007E5015" w:rsidP="00806640">
            <w:pPr>
              <w:jc w:val="both"/>
              <w:rPr>
                <w:rFonts w:ascii="Arial" w:hAnsi="Arial" w:cs="Arial"/>
                <w:bCs/>
                <w:sz w:val="22"/>
                <w:szCs w:val="22"/>
              </w:rPr>
            </w:pPr>
          </w:p>
          <w:p w:rsidR="00EA4025" w:rsidRPr="00EA4AAE" w:rsidRDefault="00BD3267" w:rsidP="00806640">
            <w:pPr>
              <w:jc w:val="both"/>
              <w:rPr>
                <w:rFonts w:ascii="Arial" w:hAnsi="Arial" w:cs="Arial"/>
                <w:bCs/>
                <w:sz w:val="22"/>
                <w:szCs w:val="22"/>
              </w:rPr>
            </w:pPr>
            <w:r w:rsidRPr="00EA4AAE">
              <w:rPr>
                <w:rFonts w:ascii="Arial" w:hAnsi="Arial" w:cs="Arial"/>
                <w:bCs/>
                <w:sz w:val="22"/>
                <w:szCs w:val="22"/>
              </w:rPr>
              <w:t>Applying</w:t>
            </w:r>
            <w:r w:rsidR="00806640" w:rsidRPr="00EA4AAE">
              <w:rPr>
                <w:rFonts w:ascii="Arial" w:hAnsi="Arial" w:cs="Arial"/>
                <w:bCs/>
                <w:sz w:val="22"/>
                <w:szCs w:val="22"/>
              </w:rPr>
              <w:t xml:space="preserve"> creative and innovatory thinking </w:t>
            </w:r>
            <w:r w:rsidR="00EA4025" w:rsidRPr="00EA4AAE">
              <w:rPr>
                <w:rFonts w:ascii="Arial" w:hAnsi="Arial" w:cs="Arial"/>
                <w:bCs/>
                <w:sz w:val="22"/>
                <w:szCs w:val="22"/>
              </w:rPr>
              <w:t xml:space="preserve">in the resolution of </w:t>
            </w:r>
            <w:r w:rsidR="00806640" w:rsidRPr="00EA4AAE">
              <w:rPr>
                <w:rFonts w:ascii="Arial" w:hAnsi="Arial" w:cs="Arial"/>
                <w:bCs/>
                <w:sz w:val="22"/>
                <w:szCs w:val="22"/>
              </w:rPr>
              <w:t>problem</w:t>
            </w:r>
            <w:r w:rsidR="00EA4025" w:rsidRPr="00EA4AAE">
              <w:rPr>
                <w:rFonts w:ascii="Arial" w:hAnsi="Arial" w:cs="Arial"/>
                <w:bCs/>
                <w:sz w:val="22"/>
                <w:szCs w:val="22"/>
              </w:rPr>
              <w:t xml:space="preserve">s and handling of issues. </w:t>
            </w:r>
            <w:r w:rsidRPr="00EA4AAE">
              <w:rPr>
                <w:rFonts w:ascii="Arial" w:hAnsi="Arial" w:cs="Arial"/>
                <w:bCs/>
                <w:sz w:val="22"/>
                <w:szCs w:val="22"/>
              </w:rPr>
              <w:t xml:space="preserve"> Through:</w:t>
            </w:r>
          </w:p>
          <w:p w:rsidR="00EA4025" w:rsidRPr="00EA4AAE" w:rsidRDefault="00EA4025" w:rsidP="00806640">
            <w:pPr>
              <w:jc w:val="both"/>
              <w:rPr>
                <w:rFonts w:ascii="Arial" w:hAnsi="Arial" w:cs="Arial"/>
                <w:bCs/>
                <w:sz w:val="22"/>
                <w:szCs w:val="22"/>
              </w:rPr>
            </w:pPr>
          </w:p>
          <w:p w:rsidR="00EA4025" w:rsidRPr="00EA4AAE" w:rsidRDefault="00EA4025" w:rsidP="00BD3267">
            <w:pPr>
              <w:pStyle w:val="ListParagraph"/>
              <w:numPr>
                <w:ilvl w:val="0"/>
                <w:numId w:val="27"/>
              </w:numPr>
              <w:tabs>
                <w:tab w:val="num" w:pos="459"/>
              </w:tabs>
              <w:ind w:left="459" w:hanging="283"/>
              <w:rPr>
                <w:rFonts w:ascii="Arial" w:hAnsi="Arial" w:cs="Arial"/>
                <w:sz w:val="22"/>
                <w:szCs w:val="22"/>
              </w:rPr>
            </w:pPr>
            <w:r w:rsidRPr="00EA4AAE">
              <w:rPr>
                <w:rFonts w:ascii="Arial" w:hAnsi="Arial" w:cs="Arial"/>
                <w:sz w:val="22"/>
                <w:szCs w:val="22"/>
              </w:rPr>
              <w:t>Supporting the continuous improvement of services within the post holder’s work area with the ability to quickly evolve and adapt to new ways of working in response to changing priorities and needs.</w:t>
            </w:r>
          </w:p>
          <w:p w:rsidR="00806640" w:rsidRPr="00EA4AAE" w:rsidRDefault="00806640" w:rsidP="00BD3267">
            <w:pPr>
              <w:tabs>
                <w:tab w:val="num" w:pos="459"/>
              </w:tabs>
              <w:ind w:left="459" w:hanging="283"/>
              <w:jc w:val="both"/>
              <w:rPr>
                <w:rFonts w:ascii="Arial" w:hAnsi="Arial" w:cs="Arial"/>
                <w:bCs/>
                <w:sz w:val="22"/>
                <w:szCs w:val="22"/>
              </w:rPr>
            </w:pPr>
            <w:r w:rsidRPr="00EA4AAE">
              <w:rPr>
                <w:rFonts w:ascii="Arial" w:hAnsi="Arial" w:cs="Arial"/>
                <w:bCs/>
                <w:sz w:val="22"/>
                <w:szCs w:val="22"/>
              </w:rPr>
              <w:t xml:space="preserve"> </w:t>
            </w:r>
          </w:p>
          <w:p w:rsidR="00D744D2" w:rsidRPr="00EA4AAE" w:rsidRDefault="00D744D2" w:rsidP="00BD3267">
            <w:pPr>
              <w:pStyle w:val="ListParagraph"/>
              <w:numPr>
                <w:ilvl w:val="0"/>
                <w:numId w:val="42"/>
              </w:numPr>
              <w:tabs>
                <w:tab w:val="num" w:pos="459"/>
              </w:tabs>
              <w:ind w:left="459" w:hanging="283"/>
              <w:jc w:val="both"/>
              <w:rPr>
                <w:rFonts w:ascii="Arial" w:hAnsi="Arial" w:cs="Arial"/>
                <w:bCs/>
                <w:sz w:val="22"/>
                <w:szCs w:val="22"/>
              </w:rPr>
            </w:pPr>
            <w:r w:rsidRPr="00EA4AAE">
              <w:rPr>
                <w:rFonts w:ascii="Arial" w:hAnsi="Arial" w:cs="Arial"/>
                <w:bCs/>
                <w:sz w:val="22"/>
                <w:szCs w:val="22"/>
              </w:rPr>
              <w:t>Develop</w:t>
            </w:r>
            <w:r w:rsidR="00EA4025" w:rsidRPr="00EA4AAE">
              <w:rPr>
                <w:rFonts w:ascii="Arial" w:hAnsi="Arial" w:cs="Arial"/>
                <w:bCs/>
                <w:sz w:val="22"/>
                <w:szCs w:val="22"/>
              </w:rPr>
              <w:t>ing</w:t>
            </w:r>
            <w:r w:rsidRPr="00EA4AAE">
              <w:rPr>
                <w:rFonts w:ascii="Arial" w:hAnsi="Arial" w:cs="Arial"/>
                <w:bCs/>
                <w:sz w:val="22"/>
                <w:szCs w:val="22"/>
              </w:rPr>
              <w:t xml:space="preserve"> links with internal colleagues on the use of enforcement activity to ensure standards in private sector housing and the effective use of empty properties.</w:t>
            </w:r>
          </w:p>
          <w:p w:rsidR="00D744D2" w:rsidRPr="00EA4AAE" w:rsidRDefault="00D744D2" w:rsidP="00BD3267">
            <w:pPr>
              <w:pStyle w:val="ListParagraph"/>
              <w:tabs>
                <w:tab w:val="num" w:pos="459"/>
              </w:tabs>
              <w:ind w:left="459" w:hanging="283"/>
              <w:rPr>
                <w:rFonts w:ascii="Arial" w:hAnsi="Arial" w:cs="Arial"/>
                <w:sz w:val="22"/>
                <w:szCs w:val="22"/>
              </w:rPr>
            </w:pPr>
          </w:p>
          <w:p w:rsidR="00D744D2" w:rsidRPr="00EA4AAE" w:rsidRDefault="00D94F74" w:rsidP="00BD3267">
            <w:pPr>
              <w:pStyle w:val="ListParagraph"/>
              <w:numPr>
                <w:ilvl w:val="0"/>
                <w:numId w:val="27"/>
              </w:numPr>
              <w:tabs>
                <w:tab w:val="num" w:pos="459"/>
              </w:tabs>
              <w:ind w:left="459" w:hanging="283"/>
              <w:rPr>
                <w:rFonts w:ascii="Arial" w:hAnsi="Arial" w:cs="Arial"/>
                <w:sz w:val="22"/>
                <w:szCs w:val="22"/>
              </w:rPr>
            </w:pPr>
            <w:r w:rsidRPr="00EA4AAE">
              <w:rPr>
                <w:rFonts w:ascii="Arial" w:hAnsi="Arial" w:cs="Arial"/>
                <w:sz w:val="22"/>
                <w:szCs w:val="22"/>
              </w:rPr>
              <w:t>Providing</w:t>
            </w:r>
            <w:r w:rsidR="00D744D2" w:rsidRPr="00EA4AAE">
              <w:rPr>
                <w:rFonts w:ascii="Arial" w:hAnsi="Arial" w:cs="Arial"/>
                <w:sz w:val="22"/>
                <w:szCs w:val="22"/>
              </w:rPr>
              <w:t xml:space="preserve"> a professional customer service within priva</w:t>
            </w:r>
            <w:r w:rsidRPr="00EA4AAE">
              <w:rPr>
                <w:rFonts w:ascii="Arial" w:hAnsi="Arial" w:cs="Arial"/>
                <w:sz w:val="22"/>
                <w:szCs w:val="22"/>
              </w:rPr>
              <w:t>te sector housing and contributing</w:t>
            </w:r>
            <w:r w:rsidR="00D744D2" w:rsidRPr="00EA4AAE">
              <w:rPr>
                <w:rFonts w:ascii="Arial" w:hAnsi="Arial" w:cs="Arial"/>
                <w:sz w:val="22"/>
                <w:szCs w:val="22"/>
              </w:rPr>
              <w:t xml:space="preserve"> to the delivery of efficient and effective services for the Council, whilst,</w:t>
            </w:r>
            <w:r w:rsidR="00D744D2" w:rsidRPr="00EA4AAE">
              <w:rPr>
                <w:rFonts w:ascii="Arial" w:hAnsi="Arial" w:cs="Arial"/>
                <w:b/>
                <w:sz w:val="22"/>
                <w:szCs w:val="22"/>
              </w:rPr>
              <w:t xml:space="preserve"> </w:t>
            </w:r>
            <w:r w:rsidR="00D744D2" w:rsidRPr="00EA4AAE">
              <w:rPr>
                <w:rFonts w:ascii="Arial" w:hAnsi="Arial" w:cs="Arial"/>
                <w:sz w:val="22"/>
                <w:szCs w:val="22"/>
              </w:rPr>
              <w:t>challenging assumptions in the delivery of services.</w:t>
            </w:r>
          </w:p>
          <w:p w:rsidR="00D744D2" w:rsidRPr="00EA4AAE" w:rsidRDefault="00D744D2" w:rsidP="00BD3267">
            <w:pPr>
              <w:tabs>
                <w:tab w:val="num" w:pos="459"/>
              </w:tabs>
              <w:ind w:left="459" w:hanging="283"/>
              <w:rPr>
                <w:rFonts w:ascii="Arial" w:hAnsi="Arial" w:cs="Arial"/>
                <w:sz w:val="22"/>
                <w:szCs w:val="22"/>
              </w:rPr>
            </w:pPr>
          </w:p>
          <w:p w:rsidR="00D744D2" w:rsidRPr="00EA4AAE" w:rsidRDefault="00D94F74" w:rsidP="00BD3267">
            <w:pPr>
              <w:pStyle w:val="ListParagraph"/>
              <w:numPr>
                <w:ilvl w:val="0"/>
                <w:numId w:val="27"/>
              </w:numPr>
              <w:tabs>
                <w:tab w:val="num" w:pos="459"/>
              </w:tabs>
              <w:ind w:left="459" w:hanging="283"/>
              <w:rPr>
                <w:rFonts w:ascii="Arial" w:hAnsi="Arial" w:cs="Arial"/>
                <w:sz w:val="22"/>
                <w:szCs w:val="22"/>
              </w:rPr>
            </w:pPr>
            <w:r w:rsidRPr="00EA4AAE">
              <w:rPr>
                <w:rFonts w:ascii="Arial" w:hAnsi="Arial" w:cs="Arial"/>
                <w:sz w:val="22"/>
                <w:szCs w:val="22"/>
              </w:rPr>
              <w:t>S</w:t>
            </w:r>
            <w:r w:rsidR="00D744D2" w:rsidRPr="00EA4AAE">
              <w:rPr>
                <w:rFonts w:ascii="Arial" w:hAnsi="Arial" w:cs="Arial"/>
                <w:sz w:val="22"/>
                <w:szCs w:val="22"/>
              </w:rPr>
              <w:t>upport</w:t>
            </w:r>
            <w:r w:rsidRPr="00EA4AAE">
              <w:rPr>
                <w:rFonts w:ascii="Arial" w:hAnsi="Arial" w:cs="Arial"/>
                <w:sz w:val="22"/>
                <w:szCs w:val="22"/>
              </w:rPr>
              <w:t xml:space="preserve">ing </w:t>
            </w:r>
            <w:r w:rsidR="00D744D2" w:rsidRPr="00EA4AAE">
              <w:rPr>
                <w:rFonts w:ascii="Arial" w:hAnsi="Arial" w:cs="Arial"/>
                <w:sz w:val="22"/>
                <w:szCs w:val="22"/>
              </w:rPr>
              <w:t>the identification of any new funding opportunities, in order to increase access to affordable warmth and reduce Carbon Dioxide emissions in the district and meet the needs of people facing fuel poverty.</w:t>
            </w:r>
          </w:p>
          <w:p w:rsidR="00D744D2" w:rsidRPr="00EA4AAE" w:rsidRDefault="00D744D2" w:rsidP="00D744D2">
            <w:pPr>
              <w:ind w:hanging="22"/>
              <w:rPr>
                <w:rFonts w:ascii="Arial" w:hAnsi="Arial" w:cs="Arial"/>
                <w:sz w:val="22"/>
                <w:szCs w:val="22"/>
              </w:rPr>
            </w:pPr>
          </w:p>
          <w:p w:rsidR="00D744D2" w:rsidRPr="00EA4AAE" w:rsidRDefault="00D94F74" w:rsidP="00BD3267">
            <w:pPr>
              <w:pStyle w:val="ListParagraph"/>
              <w:numPr>
                <w:ilvl w:val="0"/>
                <w:numId w:val="27"/>
              </w:numPr>
              <w:ind w:left="459" w:hanging="283"/>
              <w:rPr>
                <w:rFonts w:ascii="Arial" w:hAnsi="Arial" w:cs="Arial"/>
                <w:sz w:val="22"/>
                <w:szCs w:val="22"/>
              </w:rPr>
            </w:pPr>
            <w:r w:rsidRPr="00EA4AAE">
              <w:rPr>
                <w:rFonts w:ascii="Arial" w:hAnsi="Arial" w:cs="Arial"/>
                <w:sz w:val="22"/>
                <w:szCs w:val="22"/>
              </w:rPr>
              <w:t>A</w:t>
            </w:r>
            <w:r w:rsidR="00D744D2" w:rsidRPr="00EA4AAE">
              <w:rPr>
                <w:rFonts w:ascii="Arial" w:hAnsi="Arial" w:cs="Arial"/>
                <w:sz w:val="22"/>
                <w:szCs w:val="22"/>
              </w:rPr>
              <w:t>ssist</w:t>
            </w:r>
            <w:r w:rsidRPr="00EA4AAE">
              <w:rPr>
                <w:rFonts w:ascii="Arial" w:hAnsi="Arial" w:cs="Arial"/>
                <w:sz w:val="22"/>
                <w:szCs w:val="22"/>
              </w:rPr>
              <w:t>ing</w:t>
            </w:r>
            <w:r w:rsidR="00D744D2" w:rsidRPr="00EA4AAE">
              <w:rPr>
                <w:rFonts w:ascii="Arial" w:hAnsi="Arial" w:cs="Arial"/>
                <w:sz w:val="22"/>
                <w:szCs w:val="22"/>
              </w:rPr>
              <w:t xml:space="preserve"> in the development of creative solutions to deliver improved standards within the private rented sector in conjunction with partner agencies, to keep others involved and take responsibility for actions.</w:t>
            </w:r>
          </w:p>
          <w:p w:rsidR="00D744D2" w:rsidRPr="00EA4AAE" w:rsidRDefault="00D744D2" w:rsidP="00BD3267">
            <w:pPr>
              <w:ind w:left="459" w:hanging="283"/>
              <w:rPr>
                <w:rFonts w:ascii="Arial" w:hAnsi="Arial" w:cs="Arial"/>
                <w:sz w:val="22"/>
                <w:szCs w:val="22"/>
              </w:rPr>
            </w:pPr>
          </w:p>
          <w:p w:rsidR="00D94B23" w:rsidRPr="00EA4AAE" w:rsidRDefault="00EA4025" w:rsidP="00BD3267">
            <w:pPr>
              <w:pStyle w:val="ListParagraph"/>
              <w:numPr>
                <w:ilvl w:val="0"/>
                <w:numId w:val="27"/>
              </w:numPr>
              <w:ind w:left="459" w:hanging="283"/>
              <w:rPr>
                <w:rFonts w:ascii="Arial" w:hAnsi="Arial" w:cs="Arial"/>
                <w:sz w:val="22"/>
                <w:szCs w:val="22"/>
              </w:rPr>
            </w:pPr>
            <w:r w:rsidRPr="00EA4AAE">
              <w:rPr>
                <w:rFonts w:ascii="Arial" w:hAnsi="Arial" w:cs="Arial"/>
                <w:sz w:val="22"/>
                <w:szCs w:val="22"/>
              </w:rPr>
              <w:t>A</w:t>
            </w:r>
            <w:r w:rsidR="00D744D2" w:rsidRPr="00EA4AAE">
              <w:rPr>
                <w:rFonts w:ascii="Arial" w:hAnsi="Arial" w:cs="Arial"/>
                <w:sz w:val="22"/>
                <w:szCs w:val="22"/>
              </w:rPr>
              <w:t>ssist</w:t>
            </w:r>
            <w:r w:rsidRPr="00EA4AAE">
              <w:rPr>
                <w:rFonts w:ascii="Arial" w:hAnsi="Arial" w:cs="Arial"/>
                <w:sz w:val="22"/>
                <w:szCs w:val="22"/>
              </w:rPr>
              <w:t>ing</w:t>
            </w:r>
            <w:r w:rsidR="00D744D2" w:rsidRPr="00EA4AAE">
              <w:rPr>
                <w:rFonts w:ascii="Arial" w:hAnsi="Arial" w:cs="Arial"/>
                <w:sz w:val="22"/>
                <w:szCs w:val="22"/>
              </w:rPr>
              <w:t xml:space="preserve"> in the development of creative solutions to increase the knowledge of private rented sector landlords and letting agents to empower them to make innovative decisions and think of new ways to improve conditions within the private rented sector.</w:t>
            </w:r>
          </w:p>
        </w:tc>
      </w:tr>
    </w:tbl>
    <w:p w:rsidR="00D94B23" w:rsidRPr="00EA4AAE" w:rsidRDefault="00D94B23" w:rsidP="003E164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C026E" w:rsidRPr="00EA4AAE" w:rsidTr="00AC026E">
        <w:tc>
          <w:tcPr>
            <w:tcW w:w="9344" w:type="dxa"/>
          </w:tcPr>
          <w:p w:rsidR="00AC026E" w:rsidRPr="00EA4AAE" w:rsidRDefault="0081670F" w:rsidP="003E1640">
            <w:pPr>
              <w:rPr>
                <w:rFonts w:ascii="Arial" w:hAnsi="Arial" w:cs="Arial"/>
                <w:b/>
                <w:sz w:val="22"/>
                <w:szCs w:val="22"/>
              </w:rPr>
            </w:pPr>
            <w:r w:rsidRPr="00EA4AAE">
              <w:rPr>
                <w:rFonts w:ascii="Arial" w:hAnsi="Arial" w:cs="Arial"/>
                <w:b/>
                <w:sz w:val="22"/>
                <w:szCs w:val="22"/>
              </w:rPr>
              <w:t>Contacts and Relationships</w:t>
            </w:r>
          </w:p>
        </w:tc>
      </w:tr>
      <w:tr w:rsidR="007E5015" w:rsidRPr="00EA4AAE" w:rsidTr="00AC026E">
        <w:tc>
          <w:tcPr>
            <w:tcW w:w="9344" w:type="dxa"/>
          </w:tcPr>
          <w:p w:rsidR="00397270" w:rsidRPr="00EA4AAE" w:rsidRDefault="00397270" w:rsidP="00397270">
            <w:pPr>
              <w:pStyle w:val="NoSpacing"/>
              <w:rPr>
                <w:rFonts w:ascii="Arial" w:hAnsi="Arial" w:cs="Arial"/>
              </w:rPr>
            </w:pPr>
          </w:p>
          <w:p w:rsidR="00397270" w:rsidRPr="00EA4AAE" w:rsidRDefault="00397270" w:rsidP="00397270">
            <w:pPr>
              <w:pStyle w:val="NoSpacing"/>
              <w:rPr>
                <w:rFonts w:ascii="Arial" w:hAnsi="Arial" w:cs="Arial"/>
              </w:rPr>
            </w:pPr>
            <w:r w:rsidRPr="00EA4AAE">
              <w:rPr>
                <w:rFonts w:ascii="Arial" w:hAnsi="Arial" w:cs="Arial"/>
              </w:rPr>
              <w:t>Ensure the service provides professional solutions to both internal and external customers, providing professional advice and guidance as necessary through:</w:t>
            </w:r>
          </w:p>
          <w:p w:rsidR="00397270" w:rsidRPr="00EA4AAE" w:rsidRDefault="00397270" w:rsidP="00397270">
            <w:pPr>
              <w:jc w:val="both"/>
              <w:rPr>
                <w:rFonts w:ascii="Arial" w:hAnsi="Arial" w:cs="Arial"/>
                <w:bCs/>
                <w:sz w:val="22"/>
                <w:szCs w:val="22"/>
              </w:rPr>
            </w:pPr>
          </w:p>
          <w:p w:rsidR="007E5015" w:rsidRPr="00EA4AAE" w:rsidRDefault="007E5015" w:rsidP="00EA4AAE">
            <w:pPr>
              <w:pStyle w:val="ListParagraph"/>
              <w:numPr>
                <w:ilvl w:val="0"/>
                <w:numId w:val="42"/>
              </w:numPr>
              <w:ind w:left="459" w:hanging="283"/>
              <w:jc w:val="both"/>
              <w:rPr>
                <w:rFonts w:ascii="Arial" w:hAnsi="Arial" w:cs="Arial"/>
                <w:bCs/>
                <w:sz w:val="22"/>
                <w:szCs w:val="22"/>
              </w:rPr>
            </w:pPr>
            <w:r w:rsidRPr="00EA4AAE">
              <w:rPr>
                <w:rFonts w:ascii="Arial" w:hAnsi="Arial" w:cs="Arial"/>
                <w:bCs/>
                <w:sz w:val="22"/>
                <w:szCs w:val="22"/>
              </w:rPr>
              <w:t>Developing link</w:t>
            </w:r>
            <w:r w:rsidR="00EA4AAE" w:rsidRPr="00EA4AAE">
              <w:rPr>
                <w:rFonts w:ascii="Arial" w:hAnsi="Arial" w:cs="Arial"/>
                <w:bCs/>
                <w:sz w:val="22"/>
                <w:szCs w:val="22"/>
              </w:rPr>
              <w:t xml:space="preserve">s </w:t>
            </w:r>
            <w:r w:rsidRPr="00EA4AAE">
              <w:rPr>
                <w:rFonts w:ascii="Arial" w:hAnsi="Arial" w:cs="Arial"/>
                <w:bCs/>
                <w:sz w:val="22"/>
                <w:szCs w:val="22"/>
              </w:rPr>
              <w:t>with colleagues leading on affordable housing development, ensuring opportunities for affordable housing development are maximised through private sector and empty homes activity.</w:t>
            </w:r>
          </w:p>
          <w:p w:rsidR="007E5015" w:rsidRPr="00EA4AAE" w:rsidRDefault="007E5015" w:rsidP="00EA4AAE">
            <w:pPr>
              <w:ind w:left="459" w:hanging="283"/>
              <w:jc w:val="both"/>
              <w:rPr>
                <w:rFonts w:ascii="Arial" w:hAnsi="Arial" w:cs="Arial"/>
                <w:bCs/>
                <w:sz w:val="22"/>
                <w:szCs w:val="22"/>
              </w:rPr>
            </w:pPr>
          </w:p>
          <w:p w:rsidR="007E5015" w:rsidRPr="00EA4AAE" w:rsidRDefault="007E5015" w:rsidP="00EA4AAE">
            <w:pPr>
              <w:pStyle w:val="ListParagraph"/>
              <w:numPr>
                <w:ilvl w:val="0"/>
                <w:numId w:val="42"/>
              </w:numPr>
              <w:ind w:left="459" w:hanging="283"/>
              <w:jc w:val="both"/>
              <w:rPr>
                <w:rFonts w:ascii="Arial" w:hAnsi="Arial" w:cs="Arial"/>
                <w:bCs/>
                <w:sz w:val="22"/>
                <w:szCs w:val="22"/>
              </w:rPr>
            </w:pPr>
            <w:r w:rsidRPr="00EA4AAE">
              <w:rPr>
                <w:rFonts w:ascii="Arial" w:hAnsi="Arial" w:cs="Arial"/>
                <w:bCs/>
                <w:sz w:val="22"/>
                <w:szCs w:val="22"/>
              </w:rPr>
              <w:t>Working with colleagues in Council Tax to develop a targeted approach to identify empty properties within the District, maximising those which can be brought back into use to meet local need.</w:t>
            </w:r>
          </w:p>
          <w:p w:rsidR="007E5015" w:rsidRPr="00EA4AAE" w:rsidRDefault="007E5015" w:rsidP="00EA4AAE">
            <w:pPr>
              <w:pStyle w:val="ListParagraph"/>
              <w:ind w:left="459" w:hanging="283"/>
              <w:jc w:val="both"/>
              <w:rPr>
                <w:rFonts w:ascii="Arial" w:hAnsi="Arial" w:cs="Arial"/>
                <w:bCs/>
                <w:sz w:val="22"/>
                <w:szCs w:val="22"/>
              </w:rPr>
            </w:pPr>
          </w:p>
          <w:p w:rsidR="007E5015" w:rsidRPr="00EA4AAE" w:rsidRDefault="00FD6FB2" w:rsidP="00EA4AAE">
            <w:pPr>
              <w:pStyle w:val="ListParagraph"/>
              <w:numPr>
                <w:ilvl w:val="0"/>
                <w:numId w:val="42"/>
              </w:numPr>
              <w:ind w:left="459" w:hanging="283"/>
              <w:rPr>
                <w:rFonts w:ascii="Arial" w:hAnsi="Arial" w:cs="Arial"/>
                <w:sz w:val="22"/>
                <w:szCs w:val="22"/>
              </w:rPr>
            </w:pPr>
            <w:r w:rsidRPr="00EA4AAE">
              <w:rPr>
                <w:rFonts w:ascii="Arial" w:hAnsi="Arial" w:cs="Arial"/>
                <w:sz w:val="22"/>
                <w:szCs w:val="22"/>
              </w:rPr>
              <w:t>Fostering positive relationships with all local agencies, businesses and partners, representing the Council at regular meetings and responding to various consultations, upholding the Council’s corporate reputation and influencing stakeholders on the delivery of services.</w:t>
            </w:r>
          </w:p>
          <w:p w:rsidR="00FD6FB2" w:rsidRPr="00EA4AAE" w:rsidRDefault="00FD6FB2" w:rsidP="00EA4AAE">
            <w:pPr>
              <w:ind w:left="459" w:hanging="283"/>
              <w:rPr>
                <w:rFonts w:ascii="Arial" w:hAnsi="Arial" w:cs="Arial"/>
                <w:sz w:val="22"/>
                <w:szCs w:val="22"/>
              </w:rPr>
            </w:pPr>
          </w:p>
          <w:p w:rsidR="00FD6FB2" w:rsidRPr="00EA4AAE" w:rsidRDefault="00FD6FB2" w:rsidP="00EA4AAE">
            <w:pPr>
              <w:pStyle w:val="NoSpacing"/>
              <w:numPr>
                <w:ilvl w:val="0"/>
                <w:numId w:val="42"/>
              </w:numPr>
              <w:ind w:left="459" w:hanging="283"/>
              <w:rPr>
                <w:rFonts w:ascii="Arial" w:hAnsi="Arial" w:cs="Arial"/>
                <w:b/>
              </w:rPr>
            </w:pPr>
            <w:r w:rsidRPr="00EA4AAE">
              <w:rPr>
                <w:rFonts w:ascii="Arial" w:hAnsi="Arial" w:cs="Arial"/>
              </w:rPr>
              <w:t xml:space="preserve">Maintaining links with landlords, estates, letting agents, partner and statutory agencies to inform them of organisational and legislative changes and provide information and training as appropriate to ensure they can meet their legislative requirements. </w:t>
            </w:r>
          </w:p>
          <w:p w:rsidR="00FD6FB2" w:rsidRPr="00EA4AAE" w:rsidRDefault="00FD6FB2" w:rsidP="00EA4AAE">
            <w:pPr>
              <w:pStyle w:val="NoSpacing"/>
              <w:ind w:left="459" w:hanging="283"/>
              <w:rPr>
                <w:rFonts w:ascii="Arial" w:hAnsi="Arial" w:cs="Arial"/>
                <w:b/>
              </w:rPr>
            </w:pPr>
          </w:p>
          <w:p w:rsidR="00397270" w:rsidRPr="00EA4AAE" w:rsidRDefault="00EA4AAE" w:rsidP="00EA4AAE">
            <w:pPr>
              <w:pStyle w:val="NoSpacing"/>
              <w:numPr>
                <w:ilvl w:val="0"/>
                <w:numId w:val="42"/>
              </w:numPr>
              <w:ind w:left="459" w:hanging="283"/>
              <w:rPr>
                <w:rFonts w:ascii="Arial" w:hAnsi="Arial" w:cs="Arial"/>
              </w:rPr>
            </w:pPr>
            <w:r>
              <w:rPr>
                <w:rFonts w:ascii="Arial" w:hAnsi="Arial" w:cs="Arial"/>
              </w:rPr>
              <w:t>A</w:t>
            </w:r>
            <w:r w:rsidR="00397270" w:rsidRPr="00EA4AAE">
              <w:rPr>
                <w:rFonts w:ascii="Arial" w:hAnsi="Arial" w:cs="Arial"/>
              </w:rPr>
              <w:t>ssist</w:t>
            </w:r>
            <w:r>
              <w:rPr>
                <w:rFonts w:ascii="Arial" w:hAnsi="Arial" w:cs="Arial"/>
              </w:rPr>
              <w:t>ing with</w:t>
            </w:r>
            <w:r w:rsidR="00397270" w:rsidRPr="00EA4AAE">
              <w:rPr>
                <w:rFonts w:ascii="Arial" w:hAnsi="Arial" w:cs="Arial"/>
              </w:rPr>
              <w:t xml:space="preserve"> the implementation of the development of Energy Efficiency and Affordable warmth initiatives, to include partnership working with other local authorises and other external partners.</w:t>
            </w:r>
          </w:p>
          <w:p w:rsidR="00397270" w:rsidRPr="00EA4AAE" w:rsidRDefault="00397270" w:rsidP="00EA4AAE">
            <w:pPr>
              <w:pStyle w:val="NoSpacing"/>
              <w:ind w:left="459" w:hanging="283"/>
              <w:rPr>
                <w:rFonts w:ascii="Arial" w:hAnsi="Arial" w:cs="Arial"/>
              </w:rPr>
            </w:pPr>
          </w:p>
          <w:p w:rsidR="00397270" w:rsidRPr="00EA4AAE" w:rsidRDefault="00397270" w:rsidP="00EA4AAE">
            <w:pPr>
              <w:pStyle w:val="ListParagraph"/>
              <w:numPr>
                <w:ilvl w:val="0"/>
                <w:numId w:val="42"/>
              </w:numPr>
              <w:ind w:left="459" w:hanging="283"/>
              <w:rPr>
                <w:rFonts w:ascii="Arial" w:hAnsi="Arial" w:cs="Arial"/>
                <w:sz w:val="22"/>
                <w:szCs w:val="22"/>
              </w:rPr>
            </w:pPr>
            <w:r w:rsidRPr="00EA4AAE">
              <w:rPr>
                <w:rFonts w:ascii="Arial" w:eastAsiaTheme="minorHAnsi" w:hAnsi="Arial" w:cs="Arial"/>
                <w:kern w:val="0"/>
                <w:sz w:val="22"/>
                <w:szCs w:val="22"/>
                <w:lang w:eastAsia="en-US"/>
              </w:rPr>
              <w:t xml:space="preserve">Attending various multi agency meetings on behalf of the SEHO and Housing Services Manager where appropriate, to share confidential information appropriately and work effectively with partner agencies to protect vulnerable people in the community and manage housing issues related to these. </w:t>
            </w:r>
          </w:p>
          <w:p w:rsidR="00397270" w:rsidRPr="00EA4AAE" w:rsidRDefault="00397270" w:rsidP="00397270">
            <w:pPr>
              <w:pStyle w:val="NoSpacing"/>
              <w:rPr>
                <w:rFonts w:ascii="Arial" w:hAnsi="Arial" w:cs="Arial"/>
                <w:b/>
              </w:rPr>
            </w:pPr>
          </w:p>
        </w:tc>
      </w:tr>
    </w:tbl>
    <w:p w:rsidR="00B153DC" w:rsidRPr="00EA4AAE" w:rsidRDefault="00B153DC" w:rsidP="00B153DC">
      <w:pPr>
        <w:pStyle w:val="ListParagraph"/>
        <w:rPr>
          <w:rFonts w:ascii="Arial" w:hAnsi="Arial" w:cs="Arial"/>
          <w:bCs/>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12"/>
      </w:tblGrid>
      <w:tr w:rsidR="001B1EEC" w:rsidRPr="00EA4AAE" w:rsidTr="000E524A">
        <w:tc>
          <w:tcPr>
            <w:tcW w:w="9356" w:type="dxa"/>
            <w:gridSpan w:val="2"/>
          </w:tcPr>
          <w:p w:rsidR="001B1EEC" w:rsidRPr="00EA4AAE" w:rsidRDefault="001B1EEC" w:rsidP="006F0072">
            <w:pPr>
              <w:pStyle w:val="NoSpacing"/>
              <w:rPr>
                <w:rFonts w:ascii="Arial" w:hAnsi="Arial" w:cs="Arial"/>
                <w:b/>
                <w:color w:val="FF0000"/>
              </w:rPr>
            </w:pPr>
            <w:r w:rsidRPr="00EA4AAE">
              <w:rPr>
                <w:rFonts w:ascii="Arial" w:hAnsi="Arial" w:cs="Arial"/>
                <w:b/>
              </w:rPr>
              <w:t>Project and Programme Management</w:t>
            </w:r>
            <w:r w:rsidR="00B153DC" w:rsidRPr="00EA4AAE">
              <w:rPr>
                <w:rFonts w:ascii="Arial" w:hAnsi="Arial" w:cs="Arial"/>
                <w:b/>
              </w:rPr>
              <w:t xml:space="preserve"> </w:t>
            </w:r>
          </w:p>
        </w:tc>
      </w:tr>
      <w:tr w:rsidR="001B1EEC" w:rsidRPr="00EA4AAE" w:rsidTr="000E524A">
        <w:tc>
          <w:tcPr>
            <w:tcW w:w="9356" w:type="dxa"/>
            <w:gridSpan w:val="2"/>
          </w:tcPr>
          <w:p w:rsidR="001B1EEC" w:rsidRPr="00EA4AAE" w:rsidRDefault="001B1EEC" w:rsidP="006F0072">
            <w:pPr>
              <w:autoSpaceDE w:val="0"/>
              <w:autoSpaceDN w:val="0"/>
              <w:adjustRightInd w:val="0"/>
              <w:ind w:right="-108"/>
              <w:jc w:val="both"/>
              <w:rPr>
                <w:rFonts w:ascii="Arial" w:hAnsi="Arial" w:cs="Arial"/>
                <w:kern w:val="0"/>
                <w:sz w:val="22"/>
                <w:szCs w:val="22"/>
              </w:rPr>
            </w:pPr>
          </w:p>
          <w:p w:rsidR="0085602C" w:rsidRPr="00EA4AAE" w:rsidRDefault="0085602C" w:rsidP="00EA4AAE">
            <w:pPr>
              <w:pStyle w:val="ListParagraph"/>
              <w:numPr>
                <w:ilvl w:val="0"/>
                <w:numId w:val="41"/>
              </w:numPr>
              <w:ind w:left="459" w:hanging="283"/>
              <w:jc w:val="both"/>
              <w:rPr>
                <w:rFonts w:ascii="Arial" w:hAnsi="Arial" w:cs="Arial"/>
                <w:bCs/>
                <w:sz w:val="22"/>
                <w:szCs w:val="22"/>
              </w:rPr>
            </w:pPr>
            <w:r w:rsidRPr="00EA4AAE">
              <w:rPr>
                <w:rFonts w:ascii="Arial" w:hAnsi="Arial" w:cs="Arial"/>
                <w:bCs/>
                <w:sz w:val="22"/>
                <w:szCs w:val="22"/>
              </w:rPr>
              <w:t>Contribute to the implementation of the Council’s Private Sector Housing Action Plan</w:t>
            </w:r>
          </w:p>
          <w:p w:rsidR="0085602C" w:rsidRPr="00EA4AAE" w:rsidRDefault="0085602C" w:rsidP="00EA4AAE">
            <w:pPr>
              <w:pStyle w:val="ListParagraph"/>
              <w:ind w:left="459" w:hanging="283"/>
              <w:jc w:val="both"/>
              <w:rPr>
                <w:rFonts w:ascii="Arial" w:hAnsi="Arial" w:cs="Arial"/>
                <w:bCs/>
                <w:sz w:val="22"/>
                <w:szCs w:val="22"/>
              </w:rPr>
            </w:pPr>
          </w:p>
          <w:p w:rsidR="0085602C" w:rsidRPr="00EA4AAE" w:rsidRDefault="0085602C" w:rsidP="00EA4AAE">
            <w:pPr>
              <w:pStyle w:val="ListParagraph"/>
              <w:numPr>
                <w:ilvl w:val="0"/>
                <w:numId w:val="41"/>
              </w:numPr>
              <w:ind w:left="459" w:hanging="283"/>
              <w:jc w:val="both"/>
              <w:rPr>
                <w:rFonts w:ascii="Arial" w:hAnsi="Arial" w:cs="Arial"/>
                <w:bCs/>
                <w:sz w:val="22"/>
                <w:szCs w:val="22"/>
              </w:rPr>
            </w:pPr>
            <w:r w:rsidRPr="00EA4AAE">
              <w:rPr>
                <w:rFonts w:ascii="Arial" w:hAnsi="Arial" w:cs="Arial"/>
                <w:bCs/>
                <w:sz w:val="22"/>
                <w:szCs w:val="22"/>
              </w:rPr>
              <w:t>Contribute, develop, implement, review and deliver the Sub-Region and Council’s Empty property Strategy and Action Plan</w:t>
            </w:r>
          </w:p>
          <w:p w:rsidR="0085602C" w:rsidRPr="00EA4AAE" w:rsidRDefault="0085602C" w:rsidP="00EA4AAE">
            <w:pPr>
              <w:pStyle w:val="ListParagraph"/>
              <w:ind w:left="459" w:hanging="283"/>
              <w:rPr>
                <w:rFonts w:ascii="Arial" w:hAnsi="Arial" w:cs="Arial"/>
                <w:bCs/>
                <w:sz w:val="22"/>
                <w:szCs w:val="22"/>
              </w:rPr>
            </w:pPr>
          </w:p>
          <w:p w:rsidR="0085602C" w:rsidRPr="00EA4AAE" w:rsidRDefault="0085602C" w:rsidP="00EA4AAE">
            <w:pPr>
              <w:pStyle w:val="ListParagraph"/>
              <w:numPr>
                <w:ilvl w:val="0"/>
                <w:numId w:val="41"/>
              </w:numPr>
              <w:ind w:left="459" w:hanging="283"/>
              <w:jc w:val="both"/>
              <w:rPr>
                <w:rFonts w:ascii="Arial" w:hAnsi="Arial" w:cs="Arial"/>
                <w:bCs/>
                <w:sz w:val="22"/>
                <w:szCs w:val="22"/>
              </w:rPr>
            </w:pPr>
            <w:r w:rsidRPr="00EA4AAE">
              <w:rPr>
                <w:rFonts w:ascii="Arial" w:hAnsi="Arial" w:cs="Arial"/>
                <w:bCs/>
                <w:sz w:val="22"/>
                <w:szCs w:val="22"/>
              </w:rPr>
              <w:t xml:space="preserve">Provide assistance to the </w:t>
            </w:r>
            <w:r w:rsidR="00EA4AAE">
              <w:rPr>
                <w:rFonts w:ascii="Arial" w:hAnsi="Arial" w:cs="Arial"/>
                <w:bCs/>
                <w:sz w:val="22"/>
                <w:szCs w:val="22"/>
              </w:rPr>
              <w:t xml:space="preserve">SEHO in the development of </w:t>
            </w:r>
            <w:r w:rsidRPr="00EA4AAE">
              <w:rPr>
                <w:rFonts w:ascii="Arial" w:hAnsi="Arial" w:cs="Arial"/>
                <w:bCs/>
                <w:sz w:val="22"/>
                <w:szCs w:val="22"/>
              </w:rPr>
              <w:t>policies and procedures in respect of the Private Rented Sector</w:t>
            </w:r>
          </w:p>
          <w:p w:rsidR="0085602C" w:rsidRPr="00EA4AAE" w:rsidRDefault="0085602C" w:rsidP="00EA4AAE">
            <w:pPr>
              <w:pStyle w:val="ListParagraph"/>
              <w:ind w:left="459" w:hanging="283"/>
              <w:rPr>
                <w:rFonts w:ascii="Arial" w:hAnsi="Arial" w:cs="Arial"/>
                <w:bCs/>
                <w:sz w:val="22"/>
                <w:szCs w:val="22"/>
              </w:rPr>
            </w:pPr>
          </w:p>
          <w:p w:rsidR="00B82701" w:rsidRPr="00EA4AAE" w:rsidRDefault="00B82701" w:rsidP="00EA4AAE">
            <w:pPr>
              <w:pStyle w:val="ListParagraph"/>
              <w:numPr>
                <w:ilvl w:val="0"/>
                <w:numId w:val="41"/>
              </w:numPr>
              <w:ind w:left="459" w:hanging="283"/>
              <w:jc w:val="both"/>
              <w:rPr>
                <w:rFonts w:ascii="Arial" w:hAnsi="Arial" w:cs="Arial"/>
                <w:bCs/>
                <w:sz w:val="22"/>
                <w:szCs w:val="22"/>
              </w:rPr>
            </w:pPr>
            <w:r w:rsidRPr="00EA4AAE">
              <w:rPr>
                <w:rFonts w:ascii="Arial" w:hAnsi="Arial" w:cs="Arial"/>
                <w:sz w:val="22"/>
                <w:szCs w:val="22"/>
              </w:rPr>
              <w:t xml:space="preserve">Supporting and leading a range of projects which are consistent with </w:t>
            </w:r>
            <w:r w:rsidR="00EA4AAE" w:rsidRPr="00EA4AAE">
              <w:rPr>
                <w:rFonts w:ascii="Arial" w:hAnsi="Arial" w:cs="Arial"/>
                <w:sz w:val="22"/>
                <w:szCs w:val="22"/>
              </w:rPr>
              <w:t xml:space="preserve">the Housing Services department and </w:t>
            </w:r>
            <w:r w:rsidR="00EA4AAE">
              <w:rPr>
                <w:rFonts w:ascii="Arial" w:hAnsi="Arial" w:cs="Arial"/>
                <w:sz w:val="22"/>
                <w:szCs w:val="22"/>
              </w:rPr>
              <w:t>participating in</w:t>
            </w:r>
            <w:r w:rsidRPr="00EA4AAE">
              <w:rPr>
                <w:rFonts w:ascii="Arial" w:hAnsi="Arial" w:cs="Arial"/>
                <w:sz w:val="22"/>
                <w:szCs w:val="22"/>
              </w:rPr>
              <w:t xml:space="preserve"> teams as necessary, for any cross authority programmes or projects.</w:t>
            </w:r>
          </w:p>
          <w:p w:rsidR="009C0706" w:rsidRPr="00EA4AAE" w:rsidRDefault="009C0706" w:rsidP="00EA4AAE">
            <w:pPr>
              <w:pStyle w:val="ListParagraph"/>
              <w:ind w:left="459" w:hanging="283"/>
              <w:jc w:val="both"/>
              <w:rPr>
                <w:rFonts w:ascii="Arial" w:hAnsi="Arial" w:cs="Arial"/>
                <w:bCs/>
                <w:sz w:val="22"/>
                <w:szCs w:val="22"/>
              </w:rPr>
            </w:pPr>
          </w:p>
          <w:p w:rsidR="007C6011" w:rsidRPr="007C6011" w:rsidRDefault="00EA4AAE" w:rsidP="000E524A">
            <w:pPr>
              <w:pStyle w:val="ListParagraph"/>
              <w:numPr>
                <w:ilvl w:val="0"/>
                <w:numId w:val="41"/>
              </w:numPr>
              <w:ind w:left="459" w:hanging="283"/>
              <w:jc w:val="both"/>
              <w:rPr>
                <w:rFonts w:ascii="Arial" w:hAnsi="Arial" w:cs="Arial"/>
                <w:sz w:val="22"/>
                <w:szCs w:val="22"/>
              </w:rPr>
            </w:pPr>
            <w:r>
              <w:rPr>
                <w:rFonts w:ascii="Arial" w:hAnsi="Arial" w:cs="Arial"/>
                <w:sz w:val="22"/>
                <w:szCs w:val="22"/>
              </w:rPr>
              <w:t>A</w:t>
            </w:r>
            <w:r w:rsidR="003D1F0D" w:rsidRPr="00EA4AAE">
              <w:rPr>
                <w:rFonts w:ascii="Arial" w:hAnsi="Arial" w:cs="Arial"/>
                <w:sz w:val="22"/>
                <w:szCs w:val="22"/>
              </w:rPr>
              <w:t>ssist</w:t>
            </w:r>
            <w:r>
              <w:rPr>
                <w:rFonts w:ascii="Arial" w:hAnsi="Arial" w:cs="Arial"/>
                <w:sz w:val="22"/>
                <w:szCs w:val="22"/>
              </w:rPr>
              <w:t>ing</w:t>
            </w:r>
            <w:r w:rsidR="003D1F0D" w:rsidRPr="00EA4AAE">
              <w:rPr>
                <w:rFonts w:ascii="Arial" w:hAnsi="Arial" w:cs="Arial"/>
                <w:sz w:val="22"/>
                <w:szCs w:val="22"/>
              </w:rPr>
              <w:t xml:space="preserve"> with the organisation and co-ordination of housing se</w:t>
            </w:r>
            <w:r>
              <w:rPr>
                <w:rFonts w:ascii="Arial" w:hAnsi="Arial" w:cs="Arial"/>
                <w:sz w:val="22"/>
                <w:szCs w:val="22"/>
              </w:rPr>
              <w:t>rvices initiatives and undertaking</w:t>
            </w:r>
            <w:r w:rsidR="003D1F0D" w:rsidRPr="00EA4AAE">
              <w:rPr>
                <w:rFonts w:ascii="Arial" w:hAnsi="Arial" w:cs="Arial"/>
                <w:sz w:val="22"/>
                <w:szCs w:val="22"/>
              </w:rPr>
              <w:t xml:space="preserve"> research, prepar</w:t>
            </w:r>
            <w:r>
              <w:rPr>
                <w:rFonts w:ascii="Arial" w:hAnsi="Arial" w:cs="Arial"/>
                <w:sz w:val="22"/>
                <w:szCs w:val="22"/>
              </w:rPr>
              <w:t>ation of</w:t>
            </w:r>
            <w:r w:rsidR="003D1F0D" w:rsidRPr="00EA4AAE">
              <w:rPr>
                <w:rFonts w:ascii="Arial" w:hAnsi="Arial" w:cs="Arial"/>
                <w:sz w:val="22"/>
                <w:szCs w:val="22"/>
              </w:rPr>
              <w:t xml:space="preserve"> reports and advis</w:t>
            </w:r>
            <w:r>
              <w:rPr>
                <w:rFonts w:ascii="Arial" w:hAnsi="Arial" w:cs="Arial"/>
                <w:sz w:val="22"/>
                <w:szCs w:val="22"/>
              </w:rPr>
              <w:t>ing</w:t>
            </w:r>
            <w:r w:rsidR="003D1F0D" w:rsidRPr="00EA4AAE">
              <w:rPr>
                <w:rFonts w:ascii="Arial" w:hAnsi="Arial" w:cs="Arial"/>
                <w:sz w:val="22"/>
                <w:szCs w:val="22"/>
              </w:rPr>
              <w:t xml:space="preserve"> colleagues with regard to new legislation and specialised duties.</w:t>
            </w:r>
          </w:p>
        </w:tc>
      </w:tr>
      <w:tr w:rsidR="00C40726" w:rsidRPr="00EA4AAE" w:rsidTr="000E524A">
        <w:trPr>
          <w:gridAfter w:val="1"/>
          <w:wAfter w:w="12" w:type="dxa"/>
        </w:trPr>
        <w:tc>
          <w:tcPr>
            <w:tcW w:w="9344" w:type="dxa"/>
          </w:tcPr>
          <w:p w:rsidR="00C40726" w:rsidRPr="00EA4AAE" w:rsidRDefault="00C40726" w:rsidP="00F740CD">
            <w:pPr>
              <w:rPr>
                <w:rFonts w:ascii="Arial" w:eastAsiaTheme="minorHAnsi" w:hAnsi="Arial" w:cs="Arial"/>
                <w:b/>
                <w:kern w:val="0"/>
                <w:sz w:val="22"/>
                <w:szCs w:val="22"/>
                <w:lang w:eastAsia="en-US"/>
              </w:rPr>
            </w:pPr>
            <w:r w:rsidRPr="00EA4AAE">
              <w:rPr>
                <w:rFonts w:ascii="Arial" w:hAnsi="Arial" w:cs="Arial"/>
                <w:b/>
                <w:sz w:val="22"/>
                <w:szCs w:val="22"/>
              </w:rPr>
              <w:lastRenderedPageBreak/>
              <w:t>Information Management and Performance Reporting</w:t>
            </w:r>
          </w:p>
        </w:tc>
      </w:tr>
      <w:tr w:rsidR="00C40726" w:rsidRPr="00EA4AAE" w:rsidTr="000E524A">
        <w:trPr>
          <w:gridAfter w:val="1"/>
          <w:wAfter w:w="12" w:type="dxa"/>
        </w:trPr>
        <w:tc>
          <w:tcPr>
            <w:tcW w:w="9344" w:type="dxa"/>
          </w:tcPr>
          <w:p w:rsidR="00252873" w:rsidRDefault="00252873" w:rsidP="00252873">
            <w:pPr>
              <w:pStyle w:val="ListParagraph"/>
              <w:autoSpaceDE w:val="0"/>
              <w:autoSpaceDN w:val="0"/>
              <w:adjustRightInd w:val="0"/>
              <w:ind w:left="459" w:right="-108"/>
              <w:rPr>
                <w:rFonts w:ascii="Arial" w:hAnsi="Arial" w:cs="Arial"/>
                <w:kern w:val="0"/>
                <w:sz w:val="22"/>
                <w:szCs w:val="22"/>
              </w:rPr>
            </w:pPr>
          </w:p>
          <w:p w:rsidR="00C40726" w:rsidRPr="00EA4AAE" w:rsidRDefault="00C40726" w:rsidP="00365221">
            <w:pPr>
              <w:pStyle w:val="ListParagraph"/>
              <w:numPr>
                <w:ilvl w:val="0"/>
                <w:numId w:val="29"/>
              </w:numPr>
              <w:autoSpaceDE w:val="0"/>
              <w:autoSpaceDN w:val="0"/>
              <w:adjustRightInd w:val="0"/>
              <w:ind w:left="459" w:right="-108" w:hanging="283"/>
              <w:rPr>
                <w:rFonts w:ascii="Arial" w:hAnsi="Arial" w:cs="Arial"/>
                <w:kern w:val="0"/>
                <w:sz w:val="22"/>
                <w:szCs w:val="22"/>
              </w:rPr>
            </w:pPr>
            <w:r w:rsidRPr="00EA4AAE">
              <w:rPr>
                <w:rFonts w:ascii="Arial" w:hAnsi="Arial" w:cs="Arial"/>
                <w:kern w:val="0"/>
                <w:sz w:val="22"/>
                <w:szCs w:val="22"/>
              </w:rPr>
              <w:t>Providing accurate and timely information through the analysis of service and other information, preparation of questionnaires and reports to facilitate evidence based decision making.</w:t>
            </w:r>
          </w:p>
          <w:p w:rsidR="00C40726" w:rsidRPr="00EA4AAE" w:rsidRDefault="00C40726" w:rsidP="00365221">
            <w:pPr>
              <w:autoSpaceDE w:val="0"/>
              <w:autoSpaceDN w:val="0"/>
              <w:adjustRightInd w:val="0"/>
              <w:ind w:left="459" w:right="-108" w:hanging="283"/>
              <w:rPr>
                <w:rFonts w:ascii="Arial" w:hAnsi="Arial" w:cs="Arial"/>
                <w:i/>
                <w:kern w:val="0"/>
                <w:sz w:val="22"/>
                <w:szCs w:val="22"/>
              </w:rPr>
            </w:pPr>
          </w:p>
          <w:p w:rsidR="00707EC8" w:rsidRPr="00EA4AAE" w:rsidRDefault="00C40726" w:rsidP="00365221">
            <w:pPr>
              <w:pStyle w:val="NoSpacing"/>
              <w:numPr>
                <w:ilvl w:val="0"/>
                <w:numId w:val="29"/>
              </w:numPr>
              <w:ind w:left="459" w:hanging="283"/>
              <w:rPr>
                <w:rFonts w:ascii="Arial" w:hAnsi="Arial" w:cs="Arial"/>
              </w:rPr>
            </w:pPr>
            <w:r w:rsidRPr="00EA4AAE">
              <w:rPr>
                <w:rFonts w:ascii="Arial" w:hAnsi="Arial" w:cs="Arial"/>
              </w:rPr>
              <w:t>Ensuring maintenance of app</w:t>
            </w:r>
            <w:r w:rsidR="00707EC8" w:rsidRPr="00EA4AAE">
              <w:rPr>
                <w:rFonts w:ascii="Arial" w:hAnsi="Arial" w:cs="Arial"/>
              </w:rPr>
              <w:t>ropriate records and databases, including developing and maintaining electronic records of empty properties to collate and analyse information of empty property and actions taken.</w:t>
            </w:r>
          </w:p>
          <w:p w:rsidR="00C40726" w:rsidRPr="00EA4AAE" w:rsidRDefault="00C40726" w:rsidP="00365221">
            <w:pPr>
              <w:pStyle w:val="ListParagraph"/>
              <w:autoSpaceDE w:val="0"/>
              <w:autoSpaceDN w:val="0"/>
              <w:adjustRightInd w:val="0"/>
              <w:ind w:left="459" w:right="-108" w:hanging="283"/>
              <w:rPr>
                <w:rFonts w:ascii="Arial" w:hAnsi="Arial" w:cs="Arial"/>
                <w:kern w:val="0"/>
                <w:sz w:val="22"/>
                <w:szCs w:val="22"/>
              </w:rPr>
            </w:pPr>
          </w:p>
          <w:p w:rsidR="00C40726" w:rsidRPr="00EA4AAE" w:rsidRDefault="00C40726" w:rsidP="00365221">
            <w:pPr>
              <w:numPr>
                <w:ilvl w:val="0"/>
                <w:numId w:val="29"/>
              </w:numPr>
              <w:ind w:left="459" w:right="-1" w:hanging="283"/>
              <w:rPr>
                <w:rFonts w:ascii="Arial" w:hAnsi="Arial" w:cs="Arial"/>
                <w:sz w:val="22"/>
                <w:szCs w:val="22"/>
              </w:rPr>
            </w:pPr>
            <w:r w:rsidRPr="00EA4AAE">
              <w:rPr>
                <w:rFonts w:ascii="Arial" w:hAnsi="Arial" w:cs="Arial"/>
                <w:sz w:val="22"/>
                <w:szCs w:val="22"/>
              </w:rPr>
              <w:t>Assist in the managing, monitoring and providing regular reports on progress and performance indicators to Officers, Members and others.</w:t>
            </w:r>
          </w:p>
          <w:p w:rsidR="00C40726" w:rsidRPr="00EA4AAE" w:rsidRDefault="00C40726" w:rsidP="00365221">
            <w:pPr>
              <w:autoSpaceDE w:val="0"/>
              <w:autoSpaceDN w:val="0"/>
              <w:adjustRightInd w:val="0"/>
              <w:ind w:left="459" w:right="-108" w:hanging="283"/>
              <w:rPr>
                <w:rFonts w:ascii="Arial" w:hAnsi="Arial" w:cs="Arial"/>
                <w:i/>
                <w:kern w:val="0"/>
                <w:sz w:val="22"/>
                <w:szCs w:val="22"/>
              </w:rPr>
            </w:pPr>
          </w:p>
          <w:p w:rsidR="00C40726" w:rsidRPr="00EA4AAE" w:rsidRDefault="00C40726" w:rsidP="00365221">
            <w:pPr>
              <w:pStyle w:val="ListParagraph"/>
              <w:numPr>
                <w:ilvl w:val="0"/>
                <w:numId w:val="42"/>
              </w:numPr>
              <w:ind w:left="459" w:hanging="283"/>
              <w:jc w:val="both"/>
              <w:rPr>
                <w:rFonts w:ascii="Arial" w:hAnsi="Arial" w:cs="Arial"/>
                <w:bCs/>
                <w:sz w:val="22"/>
                <w:szCs w:val="22"/>
              </w:rPr>
            </w:pPr>
            <w:r w:rsidRPr="00EA4AAE">
              <w:rPr>
                <w:rFonts w:ascii="Arial" w:hAnsi="Arial" w:cs="Arial"/>
                <w:bCs/>
                <w:sz w:val="22"/>
                <w:szCs w:val="22"/>
              </w:rPr>
              <w:t>To develop communication, publicity and information systems in respect of empty home reuse activities.</w:t>
            </w:r>
          </w:p>
          <w:p w:rsidR="00C40726" w:rsidRPr="00EA4AAE" w:rsidRDefault="00C40726" w:rsidP="00365221">
            <w:pPr>
              <w:pStyle w:val="ListParagraph"/>
              <w:ind w:left="459" w:hanging="283"/>
              <w:rPr>
                <w:rFonts w:ascii="Arial" w:hAnsi="Arial" w:cs="Arial"/>
                <w:sz w:val="22"/>
                <w:szCs w:val="22"/>
              </w:rPr>
            </w:pPr>
          </w:p>
          <w:p w:rsidR="00C40726" w:rsidRPr="00EA4AAE" w:rsidRDefault="00707EC8" w:rsidP="00365221">
            <w:pPr>
              <w:pStyle w:val="NoSpacing"/>
              <w:numPr>
                <w:ilvl w:val="0"/>
                <w:numId w:val="42"/>
              </w:numPr>
              <w:ind w:left="459" w:hanging="283"/>
              <w:rPr>
                <w:rFonts w:ascii="Arial" w:hAnsi="Arial" w:cs="Arial"/>
              </w:rPr>
            </w:pPr>
            <w:r w:rsidRPr="00EA4AAE">
              <w:rPr>
                <w:rFonts w:ascii="Arial" w:hAnsi="Arial" w:cs="Arial"/>
              </w:rPr>
              <w:t>Providing assistance</w:t>
            </w:r>
            <w:r w:rsidR="00C40726" w:rsidRPr="00EA4AAE">
              <w:rPr>
                <w:rFonts w:ascii="Arial" w:hAnsi="Arial" w:cs="Arial"/>
              </w:rPr>
              <w:t xml:space="preserve"> with IT and technology for the Private Sector Housing team, ensuring that the systems are performing as required, through system configuration and managing access. </w:t>
            </w:r>
          </w:p>
          <w:p w:rsidR="00C40726" w:rsidRPr="00EA4AAE" w:rsidRDefault="00C40726" w:rsidP="00365221">
            <w:pPr>
              <w:pStyle w:val="ListParagraph"/>
              <w:ind w:left="459" w:hanging="283"/>
              <w:rPr>
                <w:rFonts w:ascii="Arial" w:hAnsi="Arial" w:cs="Arial"/>
                <w:sz w:val="22"/>
                <w:szCs w:val="22"/>
              </w:rPr>
            </w:pPr>
          </w:p>
          <w:p w:rsidR="00C40726" w:rsidRPr="00EA4AAE" w:rsidRDefault="00707EC8" w:rsidP="00365221">
            <w:pPr>
              <w:pStyle w:val="ListParagraph"/>
              <w:numPr>
                <w:ilvl w:val="0"/>
                <w:numId w:val="42"/>
              </w:numPr>
              <w:ind w:left="459" w:hanging="283"/>
              <w:jc w:val="both"/>
              <w:rPr>
                <w:rFonts w:ascii="Arial" w:hAnsi="Arial" w:cs="Arial"/>
                <w:sz w:val="22"/>
                <w:szCs w:val="22"/>
              </w:rPr>
            </w:pPr>
            <w:r w:rsidRPr="00EA4AAE">
              <w:rPr>
                <w:rFonts w:ascii="Arial" w:hAnsi="Arial" w:cs="Arial"/>
                <w:sz w:val="22"/>
                <w:szCs w:val="22"/>
              </w:rPr>
              <w:t>Maintaining accurate r</w:t>
            </w:r>
            <w:r w:rsidR="00C40726" w:rsidRPr="00EA4AAE">
              <w:rPr>
                <w:rFonts w:ascii="Arial" w:hAnsi="Arial" w:cs="Arial"/>
                <w:sz w:val="22"/>
                <w:szCs w:val="22"/>
              </w:rPr>
              <w:t>ecords of inspections, investigations and work undertaken and contribute to the maintenance of the Councils website information and E-Government objectives on Housing matters</w:t>
            </w:r>
            <w:r w:rsidRPr="00EA4AAE">
              <w:rPr>
                <w:rFonts w:ascii="Arial" w:hAnsi="Arial" w:cs="Arial"/>
                <w:sz w:val="22"/>
                <w:szCs w:val="22"/>
              </w:rPr>
              <w:t>.</w:t>
            </w:r>
          </w:p>
          <w:p w:rsidR="00707EC8" w:rsidRPr="00EA4AAE" w:rsidRDefault="00707EC8" w:rsidP="00365221">
            <w:pPr>
              <w:pStyle w:val="ListParagraph"/>
              <w:ind w:left="459" w:hanging="283"/>
              <w:jc w:val="both"/>
              <w:rPr>
                <w:rFonts w:ascii="Arial" w:hAnsi="Arial" w:cs="Arial"/>
                <w:sz w:val="22"/>
                <w:szCs w:val="22"/>
              </w:rPr>
            </w:pPr>
          </w:p>
          <w:p w:rsidR="00C40726" w:rsidRPr="00365221" w:rsidRDefault="00707EC8" w:rsidP="00365221">
            <w:pPr>
              <w:pStyle w:val="ListParagraph"/>
              <w:numPr>
                <w:ilvl w:val="0"/>
                <w:numId w:val="42"/>
              </w:numPr>
              <w:ind w:left="459" w:hanging="283"/>
              <w:rPr>
                <w:rFonts w:ascii="Arial" w:eastAsiaTheme="minorHAnsi" w:hAnsi="Arial" w:cs="Arial"/>
                <w:b/>
                <w:kern w:val="0"/>
                <w:sz w:val="22"/>
                <w:szCs w:val="22"/>
                <w:lang w:eastAsia="en-US"/>
              </w:rPr>
            </w:pPr>
            <w:r w:rsidRPr="00365221">
              <w:rPr>
                <w:rFonts w:ascii="Arial" w:hAnsi="Arial" w:cs="Arial"/>
                <w:sz w:val="22"/>
                <w:szCs w:val="22"/>
              </w:rPr>
              <w:t>P</w:t>
            </w:r>
            <w:r w:rsidR="00C40726" w:rsidRPr="00365221">
              <w:rPr>
                <w:rFonts w:ascii="Arial" w:hAnsi="Arial" w:cs="Arial"/>
                <w:sz w:val="22"/>
                <w:szCs w:val="22"/>
              </w:rPr>
              <w:t>repar</w:t>
            </w:r>
            <w:r w:rsidRPr="00365221">
              <w:rPr>
                <w:rFonts w:ascii="Arial" w:hAnsi="Arial" w:cs="Arial"/>
                <w:sz w:val="22"/>
                <w:szCs w:val="22"/>
              </w:rPr>
              <w:t>ation of reports, writing letters, serving notices and making</w:t>
            </w:r>
            <w:r w:rsidR="00C40726" w:rsidRPr="00365221">
              <w:rPr>
                <w:rFonts w:ascii="Arial" w:hAnsi="Arial" w:cs="Arial"/>
                <w:sz w:val="22"/>
                <w:szCs w:val="22"/>
              </w:rPr>
              <w:t xml:space="preserve"> appropriate recommendations for formal proceedings or other enforcement action in line with the Private Sector Housing Enforcement Policy. To attend Court and give evidence where necessary</w:t>
            </w:r>
          </w:p>
        </w:tc>
      </w:tr>
    </w:tbl>
    <w:p w:rsidR="00C40726" w:rsidRPr="00EA4AAE" w:rsidRDefault="00C40726" w:rsidP="00F740CD">
      <w:pPr>
        <w:rPr>
          <w:rFonts w:ascii="Arial" w:eastAsiaTheme="minorHAnsi" w:hAnsi="Arial" w:cs="Arial"/>
          <w:b/>
          <w:kern w:val="0"/>
          <w:sz w:val="22"/>
          <w:szCs w:val="22"/>
          <w:lang w:eastAsia="en-US"/>
        </w:rPr>
      </w:pPr>
    </w:p>
    <w:p w:rsidR="00F740CD" w:rsidRPr="00EA4AAE" w:rsidRDefault="00F740CD" w:rsidP="00F740CD">
      <w:pPr>
        <w:rPr>
          <w:rFonts w:ascii="Arial" w:eastAsiaTheme="minorHAnsi" w:hAnsi="Arial" w:cs="Arial"/>
          <w:b/>
          <w:kern w:val="0"/>
          <w:sz w:val="22"/>
          <w:szCs w:val="22"/>
          <w:lang w:eastAsia="en-US"/>
        </w:rPr>
      </w:pPr>
      <w:r w:rsidRPr="00EA4AAE">
        <w:rPr>
          <w:rFonts w:ascii="Arial" w:eastAsiaTheme="minorHAnsi" w:hAnsi="Arial" w:cs="Arial"/>
          <w:b/>
          <w:kern w:val="0"/>
          <w:sz w:val="22"/>
          <w:szCs w:val="22"/>
          <w:lang w:eastAsia="en-US"/>
        </w:rPr>
        <w:t>General</w:t>
      </w:r>
    </w:p>
    <w:p w:rsidR="00F740CD" w:rsidRPr="00EA4AAE" w:rsidRDefault="00F740CD" w:rsidP="00F740CD">
      <w:pPr>
        <w:rPr>
          <w:rFonts w:ascii="Arial" w:eastAsiaTheme="minorHAnsi" w:hAnsi="Arial" w:cs="Arial"/>
          <w:kern w:val="0"/>
          <w:sz w:val="22"/>
          <w:szCs w:val="22"/>
          <w:lang w:eastAsia="en-US"/>
        </w:rPr>
      </w:pPr>
    </w:p>
    <w:p w:rsidR="00F740CD" w:rsidRPr="00EA4AAE" w:rsidRDefault="00F740CD" w:rsidP="00F740CD">
      <w:pPr>
        <w:pStyle w:val="ListParagraph"/>
        <w:numPr>
          <w:ilvl w:val="0"/>
          <w:numId w:val="45"/>
        </w:numPr>
        <w:rPr>
          <w:rFonts w:ascii="Arial" w:eastAsiaTheme="minorHAnsi" w:hAnsi="Arial" w:cs="Arial"/>
          <w:kern w:val="0"/>
          <w:sz w:val="22"/>
          <w:szCs w:val="22"/>
          <w:lang w:eastAsia="en-US"/>
        </w:rPr>
      </w:pPr>
      <w:r w:rsidRPr="00EA4AAE">
        <w:rPr>
          <w:rFonts w:ascii="Arial" w:eastAsiaTheme="minorHAnsi" w:hAnsi="Arial" w:cs="Arial"/>
          <w:kern w:val="0"/>
          <w:sz w:val="22"/>
          <w:szCs w:val="22"/>
          <w:lang w:eastAsia="en-US"/>
        </w:rPr>
        <w:t xml:space="preserve">The above list of duties is neither exclusive nor exhaustive. The post holder will be expected to undertake other duties commensurate with the responsibility level of this post, as directed by senior management. </w:t>
      </w:r>
    </w:p>
    <w:p w:rsidR="00F740CD" w:rsidRPr="00EA4AAE" w:rsidRDefault="00F740CD" w:rsidP="00F740CD">
      <w:pPr>
        <w:rPr>
          <w:rFonts w:ascii="Arial" w:eastAsiaTheme="minorHAnsi" w:hAnsi="Arial" w:cs="Arial"/>
          <w:kern w:val="0"/>
          <w:sz w:val="22"/>
          <w:szCs w:val="22"/>
          <w:lang w:eastAsia="en-US"/>
        </w:rPr>
      </w:pPr>
    </w:p>
    <w:p w:rsidR="00F740CD" w:rsidRPr="00EA4AAE" w:rsidRDefault="00F740CD" w:rsidP="00F740CD">
      <w:pPr>
        <w:pStyle w:val="ListParagraph"/>
        <w:numPr>
          <w:ilvl w:val="0"/>
          <w:numId w:val="45"/>
        </w:numPr>
        <w:rPr>
          <w:rFonts w:ascii="Arial" w:eastAsiaTheme="minorHAnsi" w:hAnsi="Arial" w:cs="Arial"/>
          <w:kern w:val="0"/>
          <w:sz w:val="22"/>
          <w:szCs w:val="22"/>
          <w:lang w:eastAsia="en-US"/>
        </w:rPr>
      </w:pPr>
      <w:r w:rsidRPr="00EA4AAE">
        <w:rPr>
          <w:rFonts w:ascii="Arial" w:eastAsiaTheme="minorHAnsi" w:hAnsi="Arial" w:cs="Arial"/>
          <w:kern w:val="0"/>
          <w:sz w:val="22"/>
          <w:szCs w:val="22"/>
          <w:lang w:eastAsia="en-US"/>
        </w:rPr>
        <w:t>The Council is a dynamic organisation which recognises the need to respond flexibly to changing demands and circumstances. Whilst the job description provides a summary of the post it may need to be amended to meet changing circumstances.</w:t>
      </w:r>
    </w:p>
    <w:p w:rsidR="00F740CD" w:rsidRPr="00EA4AAE" w:rsidRDefault="00F740CD" w:rsidP="00F740CD">
      <w:pPr>
        <w:rPr>
          <w:rFonts w:ascii="Arial" w:eastAsiaTheme="minorHAnsi" w:hAnsi="Arial" w:cs="Arial"/>
          <w:kern w:val="0"/>
          <w:sz w:val="22"/>
          <w:szCs w:val="22"/>
          <w:lang w:eastAsia="en-US"/>
        </w:rPr>
      </w:pPr>
    </w:p>
    <w:p w:rsidR="00F740CD" w:rsidRPr="00EA4AAE" w:rsidRDefault="00F740CD" w:rsidP="00F740CD">
      <w:pPr>
        <w:pStyle w:val="ListParagraph"/>
        <w:numPr>
          <w:ilvl w:val="0"/>
          <w:numId w:val="45"/>
        </w:numPr>
        <w:rPr>
          <w:rFonts w:ascii="Arial" w:eastAsiaTheme="minorHAnsi" w:hAnsi="Arial" w:cs="Arial"/>
          <w:kern w:val="0"/>
          <w:sz w:val="22"/>
          <w:szCs w:val="22"/>
          <w:lang w:eastAsia="en-US"/>
        </w:rPr>
      </w:pPr>
      <w:r w:rsidRPr="00EA4AAE">
        <w:rPr>
          <w:rFonts w:ascii="Arial" w:eastAsiaTheme="minorHAnsi" w:hAnsi="Arial" w:cs="Arial"/>
          <w:kern w:val="0"/>
          <w:sz w:val="22"/>
          <w:szCs w:val="22"/>
          <w:lang w:eastAsia="en-US"/>
        </w:rPr>
        <w:t xml:space="preserve">The Council takes seriously its responsibility to safeguard and promote the welfare of children and young people and to protect adults at risk.  There is an expectation that all staff will positively demonstrate their awareness and support to this commitment.  The role will involve an enhanced check with the Disclosure and Barring Service (DBS). </w:t>
      </w:r>
    </w:p>
    <w:p w:rsidR="00F740CD" w:rsidRPr="00EA4AAE" w:rsidRDefault="00F740CD" w:rsidP="00F740CD">
      <w:pPr>
        <w:rPr>
          <w:rFonts w:ascii="Arial" w:eastAsiaTheme="minorHAnsi" w:hAnsi="Arial" w:cs="Arial"/>
          <w:kern w:val="0"/>
          <w:sz w:val="22"/>
          <w:szCs w:val="22"/>
          <w:lang w:eastAsia="en-US"/>
        </w:rPr>
      </w:pPr>
    </w:p>
    <w:p w:rsidR="00F740CD" w:rsidRPr="00EA4AAE" w:rsidRDefault="00F740CD" w:rsidP="00F740CD">
      <w:pPr>
        <w:rPr>
          <w:rFonts w:ascii="Arial" w:eastAsiaTheme="minorHAnsi" w:hAnsi="Arial" w:cs="Arial"/>
          <w:kern w:val="0"/>
          <w:sz w:val="22"/>
          <w:szCs w:val="22"/>
          <w:lang w:eastAsia="en-US"/>
        </w:rPr>
      </w:pPr>
    </w:p>
    <w:p w:rsidR="000B2784" w:rsidRPr="00EA4AAE" w:rsidRDefault="000B2784" w:rsidP="00F740CD">
      <w:pPr>
        <w:rPr>
          <w:rFonts w:ascii="Arial" w:eastAsiaTheme="minorHAnsi" w:hAnsi="Arial" w:cs="Arial"/>
          <w:kern w:val="0"/>
          <w:sz w:val="22"/>
          <w:szCs w:val="22"/>
          <w:lang w:eastAsia="en-US"/>
        </w:rPr>
      </w:pPr>
    </w:p>
    <w:p w:rsidR="009D7951" w:rsidRPr="00EA4AAE" w:rsidRDefault="009D7951" w:rsidP="009D7951">
      <w:pPr>
        <w:rPr>
          <w:rFonts w:ascii="Arial" w:eastAsiaTheme="minorHAnsi" w:hAnsi="Arial" w:cs="Arial"/>
          <w:kern w:val="0"/>
          <w:sz w:val="22"/>
          <w:szCs w:val="22"/>
          <w:lang w:eastAsia="en-US"/>
        </w:rPr>
        <w:sectPr w:rsidR="009D7951" w:rsidRPr="00EA4AAE"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p>
    <w:p w:rsidR="00B16FE9" w:rsidRPr="00EA4AAE" w:rsidRDefault="00B16FE9" w:rsidP="00B16FE9">
      <w:pPr>
        <w:jc w:val="center"/>
        <w:rPr>
          <w:rFonts w:ascii="Arial" w:hAnsi="Arial" w:cs="Arial"/>
          <w:sz w:val="22"/>
          <w:szCs w:val="22"/>
        </w:rPr>
      </w:pPr>
      <w:r w:rsidRPr="00EA4AAE">
        <w:rPr>
          <w:rFonts w:ascii="Arial" w:hAnsi="Arial" w:cs="Arial"/>
          <w:b/>
          <w:sz w:val="22"/>
          <w:szCs w:val="22"/>
        </w:rPr>
        <w:lastRenderedPageBreak/>
        <w:t>Requirements of the Post</w:t>
      </w:r>
    </w:p>
    <w:p w:rsidR="00B16FE9" w:rsidRPr="00EA4AAE" w:rsidRDefault="00B16FE9">
      <w:pPr>
        <w:rPr>
          <w:rFonts w:ascii="Arial" w:hAnsi="Arial" w:cs="Arial"/>
          <w:sz w:val="22"/>
          <w:szCs w:val="22"/>
        </w:rPr>
      </w:pPr>
    </w:p>
    <w:tbl>
      <w:tblPr>
        <w:tblStyle w:val="TableGrid"/>
        <w:tblW w:w="0" w:type="auto"/>
        <w:tblLook w:val="04A0" w:firstRow="1" w:lastRow="0" w:firstColumn="1" w:lastColumn="0" w:noHBand="0" w:noVBand="1"/>
      </w:tblPr>
      <w:tblGrid>
        <w:gridCol w:w="2122"/>
        <w:gridCol w:w="5811"/>
        <w:gridCol w:w="5812"/>
      </w:tblGrid>
      <w:tr w:rsidR="00B16FE9" w:rsidRPr="00EA4AAE" w:rsidTr="00714B5B">
        <w:tc>
          <w:tcPr>
            <w:tcW w:w="2122" w:type="dxa"/>
          </w:tcPr>
          <w:p w:rsidR="00B16FE9" w:rsidRPr="00EA4AAE" w:rsidRDefault="00B16FE9" w:rsidP="00B16FE9">
            <w:pPr>
              <w:rPr>
                <w:rFonts w:ascii="Arial" w:hAnsi="Arial" w:cs="Arial"/>
                <w:b/>
                <w:sz w:val="22"/>
                <w:szCs w:val="22"/>
              </w:rPr>
            </w:pPr>
          </w:p>
        </w:tc>
        <w:tc>
          <w:tcPr>
            <w:tcW w:w="5811" w:type="dxa"/>
          </w:tcPr>
          <w:p w:rsidR="00B16FE9" w:rsidRPr="00EA4AAE" w:rsidRDefault="00F57394" w:rsidP="00B16FE9">
            <w:pPr>
              <w:rPr>
                <w:rFonts w:ascii="Arial" w:hAnsi="Arial" w:cs="Arial"/>
                <w:b/>
                <w:sz w:val="22"/>
                <w:szCs w:val="22"/>
              </w:rPr>
            </w:pPr>
            <w:r w:rsidRPr="00EA4AAE">
              <w:rPr>
                <w:rFonts w:ascii="Arial" w:hAnsi="Arial" w:cs="Arial"/>
                <w:b/>
                <w:sz w:val="22"/>
                <w:szCs w:val="22"/>
              </w:rPr>
              <w:t>Essential</w:t>
            </w:r>
          </w:p>
        </w:tc>
        <w:tc>
          <w:tcPr>
            <w:tcW w:w="5812" w:type="dxa"/>
          </w:tcPr>
          <w:p w:rsidR="00B16FE9" w:rsidRPr="00EA4AAE" w:rsidRDefault="00F57394" w:rsidP="00B16FE9">
            <w:pPr>
              <w:rPr>
                <w:rFonts w:ascii="Arial" w:hAnsi="Arial" w:cs="Arial"/>
                <w:b/>
                <w:sz w:val="22"/>
                <w:szCs w:val="22"/>
              </w:rPr>
            </w:pPr>
            <w:r w:rsidRPr="00EA4AAE">
              <w:rPr>
                <w:rFonts w:ascii="Arial" w:hAnsi="Arial" w:cs="Arial"/>
                <w:b/>
                <w:sz w:val="22"/>
                <w:szCs w:val="22"/>
              </w:rPr>
              <w:t>Desirable</w:t>
            </w:r>
          </w:p>
        </w:tc>
      </w:tr>
      <w:tr w:rsidR="00B16FE9" w:rsidRPr="00EA4AAE" w:rsidTr="00714B5B">
        <w:tc>
          <w:tcPr>
            <w:tcW w:w="2122" w:type="dxa"/>
          </w:tcPr>
          <w:p w:rsidR="00B16FE9" w:rsidRPr="00EA4AAE" w:rsidRDefault="00F57394" w:rsidP="00B16FE9">
            <w:pPr>
              <w:rPr>
                <w:rFonts w:ascii="Arial" w:hAnsi="Arial" w:cs="Arial"/>
                <w:b/>
                <w:sz w:val="22"/>
                <w:szCs w:val="22"/>
              </w:rPr>
            </w:pPr>
            <w:r w:rsidRPr="00EA4AAE">
              <w:rPr>
                <w:rFonts w:ascii="Arial" w:hAnsi="Arial" w:cs="Arial"/>
                <w:b/>
                <w:sz w:val="22"/>
                <w:szCs w:val="22"/>
              </w:rPr>
              <w:t>Qualifications / Training</w:t>
            </w:r>
          </w:p>
        </w:tc>
        <w:tc>
          <w:tcPr>
            <w:tcW w:w="5811" w:type="dxa"/>
          </w:tcPr>
          <w:p w:rsidR="00B16FE9" w:rsidRPr="00EA4AAE" w:rsidRDefault="00E41F6E" w:rsidP="00E41F6E">
            <w:pPr>
              <w:pStyle w:val="ListParagraph"/>
              <w:numPr>
                <w:ilvl w:val="0"/>
                <w:numId w:val="8"/>
              </w:numPr>
              <w:spacing w:after="60"/>
              <w:ind w:left="317" w:hanging="284"/>
              <w:rPr>
                <w:rFonts w:ascii="Arial" w:hAnsi="Arial" w:cs="Arial"/>
                <w:sz w:val="22"/>
                <w:szCs w:val="22"/>
              </w:rPr>
            </w:pPr>
            <w:r w:rsidRPr="00EA4AAE">
              <w:rPr>
                <w:rFonts w:ascii="Arial" w:hAnsi="Arial" w:cs="Arial"/>
                <w:sz w:val="22"/>
                <w:szCs w:val="22"/>
              </w:rPr>
              <w:t xml:space="preserve">BTEC National Certificate/Diploma in Building Services/ Built Environment or equivalent Housing Qualification </w:t>
            </w:r>
          </w:p>
        </w:tc>
        <w:tc>
          <w:tcPr>
            <w:tcW w:w="5812" w:type="dxa"/>
          </w:tcPr>
          <w:p w:rsidR="00B16FE9" w:rsidRPr="00EA4AAE" w:rsidRDefault="00F57394" w:rsidP="00716B2A">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Membership of a relevant professional body.</w:t>
            </w:r>
          </w:p>
          <w:p w:rsidR="00046DF4" w:rsidRPr="00EA4AAE" w:rsidRDefault="00046DF4" w:rsidP="00716B2A">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PACE, RIPA and Law of evidence training</w:t>
            </w:r>
          </w:p>
        </w:tc>
      </w:tr>
      <w:tr w:rsidR="00B16FE9" w:rsidRPr="00EA4AAE" w:rsidTr="00714B5B">
        <w:tc>
          <w:tcPr>
            <w:tcW w:w="2122" w:type="dxa"/>
          </w:tcPr>
          <w:p w:rsidR="00B16FE9" w:rsidRPr="00EA4AAE" w:rsidRDefault="00F57394" w:rsidP="00B16FE9">
            <w:pPr>
              <w:rPr>
                <w:rFonts w:ascii="Arial" w:hAnsi="Arial" w:cs="Arial"/>
                <w:b/>
                <w:sz w:val="22"/>
                <w:szCs w:val="22"/>
              </w:rPr>
            </w:pPr>
            <w:r w:rsidRPr="00EA4AAE">
              <w:rPr>
                <w:rFonts w:ascii="Arial" w:hAnsi="Arial" w:cs="Arial"/>
                <w:b/>
                <w:sz w:val="22"/>
                <w:szCs w:val="22"/>
              </w:rPr>
              <w:t>Knowledge</w:t>
            </w:r>
          </w:p>
        </w:tc>
        <w:tc>
          <w:tcPr>
            <w:tcW w:w="5811" w:type="dxa"/>
          </w:tcPr>
          <w:p w:rsidR="00F57394" w:rsidRPr="00EA4AAE" w:rsidRDefault="00B1765B" w:rsidP="00F57394">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Bei</w:t>
            </w:r>
            <w:r w:rsidR="00F57394" w:rsidRPr="00EA4AAE">
              <w:rPr>
                <w:rFonts w:ascii="Arial" w:hAnsi="Arial" w:cs="Arial"/>
                <w:sz w:val="22"/>
                <w:szCs w:val="22"/>
              </w:rPr>
              <w:t>n</w:t>
            </w:r>
            <w:r w:rsidRPr="00EA4AAE">
              <w:rPr>
                <w:rFonts w:ascii="Arial" w:hAnsi="Arial" w:cs="Arial"/>
                <w:sz w:val="22"/>
                <w:szCs w:val="22"/>
              </w:rPr>
              <w:t>g</w:t>
            </w:r>
            <w:r w:rsidR="00F57394" w:rsidRPr="00EA4AAE">
              <w:rPr>
                <w:rFonts w:ascii="Arial" w:hAnsi="Arial" w:cs="Arial"/>
                <w:sz w:val="22"/>
                <w:szCs w:val="22"/>
              </w:rPr>
              <w:t xml:space="preserve"> able to utilise statistical reporting tools for analysis of data and web based research methods for maintaining awareness of best practice and future developments.</w:t>
            </w:r>
          </w:p>
          <w:p w:rsidR="00046DF4" w:rsidRPr="00EA4AAE" w:rsidRDefault="00046DF4" w:rsidP="00046DF4">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A sound knowledge in the interpretation and delivery of HHSRS</w:t>
            </w:r>
          </w:p>
          <w:p w:rsidR="00F57394" w:rsidRPr="00EA4AAE" w:rsidRDefault="00F57394" w:rsidP="00F57394">
            <w:pPr>
              <w:pStyle w:val="ListParagraph"/>
              <w:numPr>
                <w:ilvl w:val="0"/>
                <w:numId w:val="8"/>
              </w:numPr>
              <w:spacing w:after="60"/>
              <w:ind w:left="317" w:hanging="284"/>
              <w:rPr>
                <w:rFonts w:ascii="Arial" w:hAnsi="Arial" w:cs="Arial"/>
                <w:sz w:val="22"/>
                <w:szCs w:val="22"/>
              </w:rPr>
            </w:pPr>
            <w:r w:rsidRPr="00EA4AAE">
              <w:rPr>
                <w:rFonts w:ascii="Arial" w:hAnsi="Arial" w:cs="Arial"/>
                <w:sz w:val="22"/>
                <w:szCs w:val="22"/>
              </w:rPr>
              <w:t>In depth awareness, knowledge and adherence to Information Governance/Data Protection principles.</w:t>
            </w:r>
          </w:p>
          <w:p w:rsidR="00B16FE9" w:rsidRPr="00EA4AAE" w:rsidRDefault="00F57394" w:rsidP="00F57394">
            <w:pPr>
              <w:pStyle w:val="ListParagraph"/>
              <w:numPr>
                <w:ilvl w:val="0"/>
                <w:numId w:val="8"/>
              </w:numPr>
              <w:ind w:left="317" w:hanging="284"/>
              <w:rPr>
                <w:rFonts w:ascii="Arial" w:hAnsi="Arial" w:cs="Arial"/>
                <w:sz w:val="22"/>
                <w:szCs w:val="22"/>
              </w:rPr>
            </w:pPr>
            <w:r w:rsidRPr="00EA4AAE">
              <w:rPr>
                <w:rFonts w:ascii="Arial" w:hAnsi="Arial" w:cs="Arial"/>
                <w:sz w:val="22"/>
                <w:szCs w:val="22"/>
              </w:rPr>
              <w:t>Awareness and knowledge and commitment to Equality and Diversity and Health and Safety legislation and of safeguarding responsibilities.</w:t>
            </w:r>
          </w:p>
        </w:tc>
        <w:tc>
          <w:tcPr>
            <w:tcW w:w="5812" w:type="dxa"/>
          </w:tcPr>
          <w:p w:rsidR="006F6968" w:rsidRPr="00EA4AAE" w:rsidRDefault="006F6968" w:rsidP="006F6968">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Knowledge and understanding of local government and of the areas of responsibility</w:t>
            </w:r>
            <w:r w:rsidR="00EE01B1" w:rsidRPr="00EA4AAE">
              <w:rPr>
                <w:rFonts w:ascii="Arial" w:hAnsi="Arial" w:cs="Arial"/>
                <w:sz w:val="22"/>
                <w:szCs w:val="22"/>
              </w:rPr>
              <w:t>.</w:t>
            </w:r>
          </w:p>
          <w:p w:rsidR="00046DF4" w:rsidRPr="00EA4AAE" w:rsidRDefault="00046DF4" w:rsidP="00046DF4">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Familiarity with traditional / non-traditional methods of construction</w:t>
            </w:r>
          </w:p>
          <w:p w:rsidR="00046DF4" w:rsidRPr="00EA4AAE" w:rsidRDefault="00046DF4" w:rsidP="00046DF4">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Awareness of legislation and polices in respect of affordable warmth (Fuel poverty)</w:t>
            </w:r>
          </w:p>
          <w:p w:rsidR="00E41F6E" w:rsidRPr="00EA4AAE" w:rsidRDefault="00E41F6E" w:rsidP="00046DF4">
            <w:pPr>
              <w:pStyle w:val="ListParagraph"/>
              <w:numPr>
                <w:ilvl w:val="0"/>
                <w:numId w:val="8"/>
              </w:numPr>
              <w:spacing w:after="60"/>
              <w:ind w:left="318" w:hanging="284"/>
              <w:contextualSpacing w:val="0"/>
              <w:rPr>
                <w:rFonts w:ascii="Arial" w:hAnsi="Arial" w:cs="Arial"/>
                <w:sz w:val="22"/>
                <w:szCs w:val="22"/>
              </w:rPr>
            </w:pPr>
            <w:r w:rsidRPr="00EA4AAE">
              <w:rPr>
                <w:rFonts w:ascii="Arial" w:hAnsi="Arial" w:cs="Arial"/>
                <w:sz w:val="22"/>
                <w:szCs w:val="22"/>
              </w:rPr>
              <w:t>A well-developed understanding of a range of Housing related matters.  In particular private sector housing legislation, empty homes and Houses in Multiple Occupation</w:t>
            </w:r>
          </w:p>
          <w:p w:rsidR="00B16FE9" w:rsidRPr="00EA4AAE" w:rsidRDefault="00B16FE9" w:rsidP="00716B2A">
            <w:pPr>
              <w:spacing w:after="60"/>
              <w:ind w:left="34"/>
              <w:rPr>
                <w:rFonts w:ascii="Arial" w:hAnsi="Arial" w:cs="Arial"/>
                <w:sz w:val="22"/>
                <w:szCs w:val="22"/>
              </w:rPr>
            </w:pPr>
          </w:p>
        </w:tc>
      </w:tr>
      <w:tr w:rsidR="00B16FE9" w:rsidRPr="00EA4AAE" w:rsidTr="00714B5B">
        <w:tc>
          <w:tcPr>
            <w:tcW w:w="2122" w:type="dxa"/>
          </w:tcPr>
          <w:p w:rsidR="00B16FE9" w:rsidRPr="00EA4AAE" w:rsidRDefault="00F57394" w:rsidP="00B16FE9">
            <w:pPr>
              <w:rPr>
                <w:rFonts w:ascii="Arial" w:hAnsi="Arial" w:cs="Arial"/>
                <w:b/>
                <w:sz w:val="22"/>
                <w:szCs w:val="22"/>
              </w:rPr>
            </w:pPr>
            <w:r w:rsidRPr="00EA4AAE">
              <w:rPr>
                <w:rFonts w:ascii="Arial" w:hAnsi="Arial" w:cs="Arial"/>
                <w:b/>
                <w:sz w:val="22"/>
                <w:szCs w:val="22"/>
              </w:rPr>
              <w:t>Experience</w:t>
            </w:r>
          </w:p>
        </w:tc>
        <w:tc>
          <w:tcPr>
            <w:tcW w:w="5811" w:type="dxa"/>
          </w:tcPr>
          <w:p w:rsidR="00B16FE9" w:rsidRPr="00EA4AAE" w:rsidRDefault="00470C98" w:rsidP="004D1627">
            <w:pPr>
              <w:pStyle w:val="ListParagraph"/>
              <w:numPr>
                <w:ilvl w:val="0"/>
                <w:numId w:val="8"/>
              </w:numPr>
              <w:spacing w:after="60"/>
              <w:ind w:left="317" w:hanging="284"/>
              <w:contextualSpacing w:val="0"/>
              <w:rPr>
                <w:rFonts w:ascii="Arial" w:hAnsi="Arial" w:cs="Arial"/>
                <w:sz w:val="22"/>
                <w:szCs w:val="22"/>
              </w:rPr>
            </w:pPr>
            <w:r w:rsidRPr="00EA4AAE">
              <w:rPr>
                <w:rFonts w:ascii="Arial" w:hAnsi="Arial" w:cs="Arial"/>
                <w:sz w:val="22"/>
                <w:szCs w:val="22"/>
              </w:rPr>
              <w:t>A demonstrable level of experience in a range of relevant Housing duties</w:t>
            </w:r>
          </w:p>
          <w:p w:rsidR="00470C98" w:rsidRPr="00EA4AAE" w:rsidRDefault="00470C98" w:rsidP="004D1627">
            <w:pPr>
              <w:pStyle w:val="ListParagraph"/>
              <w:numPr>
                <w:ilvl w:val="0"/>
                <w:numId w:val="8"/>
              </w:numPr>
              <w:spacing w:after="60"/>
              <w:ind w:left="317" w:hanging="284"/>
              <w:contextualSpacing w:val="0"/>
              <w:rPr>
                <w:rFonts w:ascii="Arial" w:hAnsi="Arial" w:cs="Arial"/>
                <w:sz w:val="22"/>
                <w:szCs w:val="22"/>
              </w:rPr>
            </w:pPr>
            <w:r w:rsidRPr="00EA4AAE">
              <w:rPr>
                <w:rFonts w:ascii="Arial" w:hAnsi="Arial" w:cs="Arial"/>
                <w:sz w:val="22"/>
                <w:szCs w:val="22"/>
              </w:rPr>
              <w:t>Experience of working in a private sector housing or related field.</w:t>
            </w:r>
          </w:p>
          <w:p w:rsidR="00470C98" w:rsidRPr="00EA4AAE" w:rsidRDefault="00470C98" w:rsidP="004D1627">
            <w:pPr>
              <w:pStyle w:val="ListParagraph"/>
              <w:numPr>
                <w:ilvl w:val="0"/>
                <w:numId w:val="8"/>
              </w:numPr>
              <w:spacing w:after="60"/>
              <w:ind w:left="317" w:hanging="284"/>
              <w:contextualSpacing w:val="0"/>
              <w:rPr>
                <w:rFonts w:ascii="Arial" w:hAnsi="Arial" w:cs="Arial"/>
                <w:sz w:val="22"/>
                <w:szCs w:val="22"/>
              </w:rPr>
            </w:pPr>
            <w:r w:rsidRPr="00EA4AAE">
              <w:rPr>
                <w:rFonts w:ascii="Arial" w:hAnsi="Arial" w:cs="Arial"/>
                <w:sz w:val="22"/>
                <w:szCs w:val="22"/>
              </w:rPr>
              <w:t>Experience in the application</w:t>
            </w:r>
            <w:r w:rsidR="002B5F21" w:rsidRPr="00EA4AAE">
              <w:rPr>
                <w:rFonts w:ascii="Arial" w:hAnsi="Arial" w:cs="Arial"/>
                <w:sz w:val="22"/>
                <w:szCs w:val="22"/>
              </w:rPr>
              <w:t xml:space="preserve"> of the Housing Health and Safety Rating System</w:t>
            </w:r>
          </w:p>
        </w:tc>
        <w:tc>
          <w:tcPr>
            <w:tcW w:w="5812" w:type="dxa"/>
          </w:tcPr>
          <w:p w:rsidR="00046DF4" w:rsidRPr="00EA4AAE" w:rsidRDefault="00EF2BAA" w:rsidP="00EF2BAA">
            <w:pPr>
              <w:pStyle w:val="ListParagraph"/>
              <w:numPr>
                <w:ilvl w:val="0"/>
                <w:numId w:val="8"/>
              </w:numPr>
              <w:ind w:left="318"/>
              <w:rPr>
                <w:rFonts w:ascii="Arial" w:hAnsi="Arial" w:cs="Arial"/>
                <w:sz w:val="22"/>
                <w:szCs w:val="22"/>
              </w:rPr>
            </w:pPr>
            <w:r w:rsidRPr="00EA4AAE">
              <w:rPr>
                <w:rFonts w:ascii="Arial" w:hAnsi="Arial" w:cs="Arial"/>
                <w:sz w:val="22"/>
                <w:szCs w:val="22"/>
              </w:rPr>
              <w:t xml:space="preserve">Experience in the preparation of case files and giving evidence in Court for legal proceedings </w:t>
            </w:r>
          </w:p>
        </w:tc>
      </w:tr>
      <w:tr w:rsidR="00B16FE9" w:rsidRPr="00EA4AAE" w:rsidTr="00714B5B">
        <w:tc>
          <w:tcPr>
            <w:tcW w:w="2122" w:type="dxa"/>
          </w:tcPr>
          <w:p w:rsidR="00B16FE9" w:rsidRPr="00EA4AAE" w:rsidRDefault="00F57394" w:rsidP="00B16FE9">
            <w:pPr>
              <w:rPr>
                <w:rFonts w:ascii="Arial" w:hAnsi="Arial" w:cs="Arial"/>
                <w:b/>
                <w:sz w:val="22"/>
                <w:szCs w:val="22"/>
              </w:rPr>
            </w:pPr>
            <w:r w:rsidRPr="00EA4AAE">
              <w:rPr>
                <w:rFonts w:ascii="Arial" w:hAnsi="Arial" w:cs="Arial"/>
                <w:b/>
                <w:sz w:val="22"/>
                <w:szCs w:val="22"/>
              </w:rPr>
              <w:t>Occupational Skills</w:t>
            </w:r>
          </w:p>
        </w:tc>
        <w:tc>
          <w:tcPr>
            <w:tcW w:w="5811" w:type="dxa"/>
          </w:tcPr>
          <w:p w:rsidR="00B16FE9" w:rsidRPr="00EA4AAE" w:rsidRDefault="00FE5A56" w:rsidP="00EF2BAA">
            <w:pPr>
              <w:pStyle w:val="ListParagraph"/>
              <w:numPr>
                <w:ilvl w:val="0"/>
                <w:numId w:val="36"/>
              </w:numPr>
              <w:ind w:left="317"/>
              <w:rPr>
                <w:rFonts w:ascii="Arial" w:hAnsi="Arial" w:cs="Arial"/>
                <w:sz w:val="22"/>
                <w:szCs w:val="22"/>
              </w:rPr>
            </w:pPr>
            <w:r w:rsidRPr="00EA4AAE">
              <w:rPr>
                <w:rFonts w:ascii="Arial" w:hAnsi="Arial" w:cs="Arial"/>
                <w:sz w:val="22"/>
                <w:szCs w:val="22"/>
              </w:rPr>
              <w:t>Ability to plan, allocate and evaluate workloads, determining work methods to achieve objectives</w:t>
            </w:r>
          </w:p>
          <w:p w:rsidR="00FE5A56" w:rsidRPr="00EA4AAE" w:rsidRDefault="00FE5A56" w:rsidP="00EF2BAA">
            <w:pPr>
              <w:numPr>
                <w:ilvl w:val="0"/>
                <w:numId w:val="36"/>
              </w:numPr>
              <w:ind w:left="317"/>
              <w:rPr>
                <w:rFonts w:ascii="Arial" w:hAnsi="Arial" w:cs="Arial"/>
                <w:sz w:val="22"/>
                <w:szCs w:val="22"/>
              </w:rPr>
            </w:pPr>
            <w:r w:rsidRPr="00EA4AAE">
              <w:rPr>
                <w:rFonts w:ascii="Arial" w:hAnsi="Arial" w:cs="Arial"/>
                <w:sz w:val="22"/>
                <w:szCs w:val="22"/>
              </w:rPr>
              <w:t>Ability to seek, evaluate and organise information to aid decision making</w:t>
            </w:r>
            <w:r w:rsidR="00EE01B1" w:rsidRPr="00EA4AAE">
              <w:rPr>
                <w:rFonts w:ascii="Arial" w:hAnsi="Arial" w:cs="Arial"/>
                <w:sz w:val="22"/>
                <w:szCs w:val="22"/>
              </w:rPr>
              <w:t>.</w:t>
            </w:r>
          </w:p>
          <w:p w:rsidR="00EF2BAA" w:rsidRPr="00EA4AAE" w:rsidRDefault="00FE5A56" w:rsidP="00EF2BAA">
            <w:pPr>
              <w:pStyle w:val="ListParagraph"/>
              <w:numPr>
                <w:ilvl w:val="0"/>
                <w:numId w:val="36"/>
              </w:numPr>
              <w:ind w:left="317"/>
              <w:rPr>
                <w:rFonts w:ascii="Arial" w:hAnsi="Arial" w:cs="Arial"/>
                <w:sz w:val="22"/>
                <w:szCs w:val="22"/>
              </w:rPr>
            </w:pPr>
            <w:r w:rsidRPr="00EA4AAE">
              <w:rPr>
                <w:rFonts w:ascii="Arial" w:hAnsi="Arial" w:cs="Arial"/>
                <w:sz w:val="22"/>
                <w:szCs w:val="22"/>
              </w:rPr>
              <w:t>Ability to exchange information to solve prob</w:t>
            </w:r>
            <w:r w:rsidR="00EE7928" w:rsidRPr="00EA4AAE">
              <w:rPr>
                <w:rFonts w:ascii="Arial" w:hAnsi="Arial" w:cs="Arial"/>
                <w:sz w:val="22"/>
                <w:szCs w:val="22"/>
              </w:rPr>
              <w:t xml:space="preserve">lems and make decisions through </w:t>
            </w:r>
            <w:r w:rsidR="00EF2BAA" w:rsidRPr="00EA4AAE">
              <w:rPr>
                <w:rFonts w:ascii="Arial" w:hAnsi="Arial" w:cs="Arial"/>
                <w:sz w:val="22"/>
                <w:szCs w:val="22"/>
              </w:rPr>
              <w:t>c</w:t>
            </w:r>
            <w:r w:rsidRPr="00EA4AAE">
              <w:rPr>
                <w:rFonts w:ascii="Arial" w:hAnsi="Arial" w:cs="Arial"/>
                <w:sz w:val="22"/>
                <w:szCs w:val="22"/>
              </w:rPr>
              <w:t>ontributing to meetings and group discussions to solve problems and make decisions</w:t>
            </w:r>
            <w:r w:rsidR="00EE01B1" w:rsidRPr="00EA4AAE">
              <w:rPr>
                <w:rFonts w:ascii="Arial" w:hAnsi="Arial" w:cs="Arial"/>
                <w:sz w:val="22"/>
                <w:szCs w:val="22"/>
              </w:rPr>
              <w:t>.</w:t>
            </w:r>
          </w:p>
          <w:p w:rsidR="00FE5A56" w:rsidRPr="00EA4AAE" w:rsidRDefault="00FE5A56" w:rsidP="00EF2BAA">
            <w:pPr>
              <w:numPr>
                <w:ilvl w:val="0"/>
                <w:numId w:val="36"/>
              </w:numPr>
              <w:ind w:left="317"/>
              <w:rPr>
                <w:rFonts w:ascii="Arial" w:hAnsi="Arial" w:cs="Arial"/>
                <w:sz w:val="22"/>
                <w:szCs w:val="22"/>
              </w:rPr>
            </w:pPr>
            <w:r w:rsidRPr="00EA4AAE">
              <w:rPr>
                <w:rFonts w:ascii="Arial" w:hAnsi="Arial" w:cs="Arial"/>
                <w:sz w:val="22"/>
                <w:szCs w:val="22"/>
              </w:rPr>
              <w:t>Ability to create, maintain and enhance constructive working relationships.</w:t>
            </w:r>
          </w:p>
          <w:p w:rsidR="00EF2BAA" w:rsidRPr="00EA4AAE" w:rsidRDefault="00EF2BAA" w:rsidP="00EF2BAA">
            <w:pPr>
              <w:pStyle w:val="ListParagraph"/>
              <w:numPr>
                <w:ilvl w:val="0"/>
                <w:numId w:val="36"/>
              </w:numPr>
              <w:ind w:left="317"/>
              <w:rPr>
                <w:rFonts w:ascii="Arial" w:hAnsi="Arial" w:cs="Arial"/>
                <w:sz w:val="22"/>
                <w:szCs w:val="22"/>
              </w:rPr>
            </w:pPr>
            <w:r w:rsidRPr="00EA4AAE">
              <w:rPr>
                <w:rFonts w:ascii="Arial" w:hAnsi="Arial" w:cs="Arial"/>
                <w:sz w:val="22"/>
                <w:szCs w:val="22"/>
              </w:rPr>
              <w:lastRenderedPageBreak/>
              <w:t>High level of investigative, analytical and interpretative skills to comprehend and enforce the requirements of legislation and guidance.</w:t>
            </w:r>
          </w:p>
          <w:p w:rsidR="00EF2BAA" w:rsidRPr="00EA4AAE" w:rsidRDefault="00EF2BAA" w:rsidP="00EF2BAA">
            <w:pPr>
              <w:pStyle w:val="ListParagraph"/>
              <w:numPr>
                <w:ilvl w:val="0"/>
                <w:numId w:val="36"/>
              </w:numPr>
              <w:ind w:left="317" w:hanging="317"/>
              <w:rPr>
                <w:rFonts w:ascii="Arial" w:hAnsi="Arial" w:cs="Arial"/>
                <w:sz w:val="22"/>
                <w:szCs w:val="22"/>
              </w:rPr>
            </w:pPr>
            <w:r w:rsidRPr="00EA4AAE">
              <w:rPr>
                <w:rFonts w:ascii="Arial" w:hAnsi="Arial" w:cs="Arial"/>
                <w:sz w:val="22"/>
                <w:szCs w:val="22"/>
              </w:rPr>
              <w:t>Capable of working with the minimum of supervision and making decisions on site</w:t>
            </w:r>
          </w:p>
        </w:tc>
        <w:tc>
          <w:tcPr>
            <w:tcW w:w="5812" w:type="dxa"/>
          </w:tcPr>
          <w:p w:rsidR="00EF2BAA" w:rsidRPr="00EA4AAE" w:rsidRDefault="00EF2BAA" w:rsidP="00EF2BAA">
            <w:pPr>
              <w:pStyle w:val="ListParagraph"/>
              <w:numPr>
                <w:ilvl w:val="0"/>
                <w:numId w:val="36"/>
              </w:numPr>
              <w:ind w:left="318" w:hanging="284"/>
              <w:rPr>
                <w:rFonts w:ascii="Arial" w:hAnsi="Arial" w:cs="Arial"/>
                <w:sz w:val="22"/>
                <w:szCs w:val="22"/>
              </w:rPr>
            </w:pPr>
            <w:r w:rsidRPr="00EA4AAE">
              <w:rPr>
                <w:rFonts w:ascii="Arial" w:hAnsi="Arial" w:cs="Arial"/>
                <w:sz w:val="22"/>
                <w:szCs w:val="22"/>
              </w:rPr>
              <w:lastRenderedPageBreak/>
              <w:t>IT skills, in particular competent with Microsoft Office</w:t>
            </w:r>
          </w:p>
          <w:p w:rsidR="00B16FE9" w:rsidRPr="00EA4AAE" w:rsidRDefault="00B16FE9" w:rsidP="00B16FE9">
            <w:pPr>
              <w:rPr>
                <w:rFonts w:ascii="Arial" w:hAnsi="Arial" w:cs="Arial"/>
                <w:sz w:val="22"/>
                <w:szCs w:val="22"/>
              </w:rPr>
            </w:pPr>
          </w:p>
          <w:p w:rsidR="00EF2BAA" w:rsidRPr="00EA4AAE" w:rsidRDefault="00EF2BAA" w:rsidP="00B16FE9">
            <w:pPr>
              <w:rPr>
                <w:rFonts w:ascii="Arial" w:hAnsi="Arial" w:cs="Arial"/>
                <w:sz w:val="22"/>
                <w:szCs w:val="22"/>
              </w:rPr>
            </w:pPr>
          </w:p>
        </w:tc>
      </w:tr>
      <w:tr w:rsidR="00B16FE9" w:rsidRPr="00EA4AAE" w:rsidTr="00714B5B">
        <w:tc>
          <w:tcPr>
            <w:tcW w:w="2122" w:type="dxa"/>
          </w:tcPr>
          <w:p w:rsidR="00F57394" w:rsidRPr="00EA4AAE" w:rsidRDefault="00F57394" w:rsidP="00F57394">
            <w:pPr>
              <w:spacing w:after="60"/>
              <w:rPr>
                <w:rFonts w:ascii="Arial" w:hAnsi="Arial" w:cs="Arial"/>
                <w:b/>
                <w:sz w:val="22"/>
                <w:szCs w:val="22"/>
              </w:rPr>
            </w:pPr>
            <w:r w:rsidRPr="00EA4AAE">
              <w:rPr>
                <w:rFonts w:ascii="Arial" w:hAnsi="Arial" w:cs="Arial"/>
                <w:b/>
                <w:sz w:val="22"/>
                <w:szCs w:val="22"/>
              </w:rPr>
              <w:t>Other</w:t>
            </w:r>
          </w:p>
          <w:p w:rsidR="00B16FE9" w:rsidRPr="00EA4AAE" w:rsidRDefault="00B16FE9" w:rsidP="00B16FE9">
            <w:pPr>
              <w:rPr>
                <w:rFonts w:ascii="Arial" w:hAnsi="Arial" w:cs="Arial"/>
                <w:b/>
                <w:sz w:val="22"/>
                <w:szCs w:val="22"/>
              </w:rPr>
            </w:pPr>
          </w:p>
        </w:tc>
        <w:tc>
          <w:tcPr>
            <w:tcW w:w="5811" w:type="dxa"/>
          </w:tcPr>
          <w:p w:rsidR="00391478" w:rsidRPr="00F57394" w:rsidRDefault="00391478" w:rsidP="00391478">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Ability to travel across the County</w:t>
            </w:r>
            <w:r>
              <w:rPr>
                <w:rFonts w:ascii="Arial" w:hAnsi="Arial" w:cs="Arial"/>
                <w:color w:val="000000"/>
                <w:kern w:val="0"/>
              </w:rPr>
              <w:t>.</w:t>
            </w:r>
            <w:r w:rsidRPr="00F57394">
              <w:rPr>
                <w:rFonts w:ascii="Arial" w:hAnsi="Arial" w:cs="Arial"/>
                <w:color w:val="000000"/>
                <w:kern w:val="0"/>
              </w:rPr>
              <w:t xml:space="preserve"> </w:t>
            </w:r>
          </w:p>
          <w:p w:rsidR="00391478" w:rsidRPr="00391478" w:rsidRDefault="00391478" w:rsidP="00391478">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Ability to attend meetings outside of normal business hours</w:t>
            </w:r>
            <w:r>
              <w:rPr>
                <w:rFonts w:ascii="Arial" w:hAnsi="Arial" w:cs="Arial"/>
                <w:color w:val="000000"/>
                <w:kern w:val="0"/>
              </w:rPr>
              <w:t>.</w:t>
            </w:r>
            <w:r w:rsidRPr="00F57394">
              <w:rPr>
                <w:rFonts w:ascii="Arial" w:hAnsi="Arial" w:cs="Arial"/>
                <w:color w:val="000000"/>
                <w:kern w:val="0"/>
              </w:rPr>
              <w:t xml:space="preserve"> </w:t>
            </w:r>
          </w:p>
          <w:p w:rsidR="00F57394" w:rsidRPr="00EA4AAE" w:rsidRDefault="00F57394" w:rsidP="00F57394">
            <w:pPr>
              <w:pStyle w:val="ListParagraph"/>
              <w:numPr>
                <w:ilvl w:val="0"/>
                <w:numId w:val="34"/>
              </w:numPr>
              <w:autoSpaceDE w:val="0"/>
              <w:autoSpaceDN w:val="0"/>
              <w:adjustRightInd w:val="0"/>
              <w:ind w:left="317" w:hanging="284"/>
              <w:rPr>
                <w:rFonts w:ascii="Arial" w:hAnsi="Arial" w:cs="Arial"/>
                <w:color w:val="000000"/>
                <w:kern w:val="0"/>
                <w:sz w:val="22"/>
                <w:szCs w:val="22"/>
              </w:rPr>
            </w:pPr>
            <w:r w:rsidRPr="00EA4AAE">
              <w:rPr>
                <w:rFonts w:ascii="Arial" w:hAnsi="Arial" w:cs="Arial"/>
                <w:color w:val="000000"/>
                <w:kern w:val="0"/>
                <w:sz w:val="22"/>
                <w:szCs w:val="22"/>
              </w:rPr>
              <w:t xml:space="preserve">Highest </w:t>
            </w:r>
            <w:r w:rsidR="00A3224E" w:rsidRPr="00EA4AAE">
              <w:rPr>
                <w:rFonts w:ascii="Arial" w:hAnsi="Arial" w:cs="Arial"/>
                <w:color w:val="000000"/>
                <w:kern w:val="0"/>
                <w:sz w:val="22"/>
                <w:szCs w:val="22"/>
              </w:rPr>
              <w:t>p</w:t>
            </w:r>
            <w:r w:rsidRPr="00EA4AAE">
              <w:rPr>
                <w:rFonts w:ascii="Arial" w:hAnsi="Arial" w:cs="Arial"/>
                <w:color w:val="000000"/>
                <w:kern w:val="0"/>
                <w:sz w:val="22"/>
                <w:szCs w:val="22"/>
              </w:rPr>
              <w:t>rofessional integrity</w:t>
            </w:r>
            <w:r w:rsidR="00EE01B1" w:rsidRPr="00EA4AAE">
              <w:rPr>
                <w:rFonts w:ascii="Arial" w:hAnsi="Arial" w:cs="Arial"/>
                <w:color w:val="000000"/>
                <w:kern w:val="0"/>
                <w:sz w:val="22"/>
                <w:szCs w:val="22"/>
              </w:rPr>
              <w:t>.</w:t>
            </w:r>
            <w:r w:rsidRPr="00EA4AAE">
              <w:rPr>
                <w:rFonts w:ascii="Arial" w:hAnsi="Arial" w:cs="Arial"/>
                <w:color w:val="000000"/>
                <w:kern w:val="0"/>
                <w:sz w:val="22"/>
                <w:szCs w:val="22"/>
              </w:rPr>
              <w:t xml:space="preserve"> </w:t>
            </w:r>
          </w:p>
          <w:p w:rsidR="00B16FE9" w:rsidRPr="00EA4AAE" w:rsidRDefault="00F57394" w:rsidP="00F57394">
            <w:pPr>
              <w:pStyle w:val="ListParagraph"/>
              <w:numPr>
                <w:ilvl w:val="0"/>
                <w:numId w:val="34"/>
              </w:numPr>
              <w:ind w:left="317" w:hanging="284"/>
              <w:rPr>
                <w:rFonts w:ascii="Arial" w:hAnsi="Arial" w:cs="Arial"/>
                <w:sz w:val="22"/>
                <w:szCs w:val="22"/>
              </w:rPr>
            </w:pPr>
            <w:r w:rsidRPr="00EA4AAE">
              <w:rPr>
                <w:rFonts w:ascii="Arial" w:hAnsi="Arial" w:cs="Arial"/>
                <w:color w:val="000000"/>
                <w:kern w:val="0"/>
                <w:sz w:val="22"/>
                <w:szCs w:val="22"/>
              </w:rPr>
              <w:t>Personally and professionally resilient</w:t>
            </w:r>
            <w:r w:rsidR="00EE01B1" w:rsidRPr="00EA4AAE">
              <w:rPr>
                <w:rFonts w:ascii="Arial" w:hAnsi="Arial" w:cs="Arial"/>
                <w:color w:val="000000"/>
                <w:kern w:val="0"/>
                <w:sz w:val="22"/>
                <w:szCs w:val="22"/>
              </w:rPr>
              <w:t>.</w:t>
            </w:r>
          </w:p>
          <w:p w:rsidR="00EF2BAA" w:rsidRPr="00EA4AAE" w:rsidRDefault="00EF2BAA" w:rsidP="00F57394">
            <w:pPr>
              <w:pStyle w:val="ListParagraph"/>
              <w:numPr>
                <w:ilvl w:val="0"/>
                <w:numId w:val="34"/>
              </w:numPr>
              <w:ind w:left="317" w:hanging="284"/>
              <w:rPr>
                <w:rFonts w:ascii="Arial" w:hAnsi="Arial" w:cs="Arial"/>
                <w:sz w:val="22"/>
                <w:szCs w:val="22"/>
              </w:rPr>
            </w:pPr>
            <w:r w:rsidRPr="00EA4AAE">
              <w:rPr>
                <w:rFonts w:ascii="Arial" w:hAnsi="Arial" w:cs="Arial"/>
                <w:sz w:val="22"/>
                <w:szCs w:val="22"/>
              </w:rPr>
              <w:t>Willing to become involved and work with others on new initiatives, in particular with respect to initiatives within the Private Sector Strategy</w:t>
            </w:r>
          </w:p>
        </w:tc>
        <w:tc>
          <w:tcPr>
            <w:tcW w:w="5812" w:type="dxa"/>
          </w:tcPr>
          <w:p w:rsidR="00B16FE9" w:rsidRPr="00EA4AAE" w:rsidRDefault="00B16FE9" w:rsidP="00B16FE9">
            <w:pPr>
              <w:rPr>
                <w:rFonts w:ascii="Arial" w:hAnsi="Arial" w:cs="Arial"/>
                <w:sz w:val="22"/>
                <w:szCs w:val="22"/>
              </w:rPr>
            </w:pPr>
          </w:p>
        </w:tc>
      </w:tr>
    </w:tbl>
    <w:p w:rsidR="00B16FE9" w:rsidRPr="00EA4AAE" w:rsidRDefault="00B16FE9">
      <w:pPr>
        <w:rPr>
          <w:rFonts w:ascii="Arial" w:hAnsi="Arial" w:cs="Arial"/>
          <w:sz w:val="22"/>
          <w:szCs w:val="22"/>
        </w:rPr>
      </w:pPr>
    </w:p>
    <w:sectPr w:rsidR="00B16FE9" w:rsidRPr="00EA4AAE"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82" w:rsidRDefault="00CA1682" w:rsidP="003E1640">
      <w:r>
        <w:separator/>
      </w:r>
    </w:p>
  </w:endnote>
  <w:endnote w:type="continuationSeparator" w:id="0">
    <w:p w:rsidR="00CA1682" w:rsidRDefault="00CA1682"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B" w:rsidRDefault="00417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40726" w:rsidRPr="004806DF" w:rsidTr="008A6A65">
      <w:tc>
        <w:tcPr>
          <w:tcW w:w="3114" w:type="dxa"/>
        </w:tcPr>
        <w:p w:rsidR="00C40726" w:rsidRPr="004806DF" w:rsidRDefault="00D91F53" w:rsidP="004806DF">
          <w:pPr>
            <w:tabs>
              <w:tab w:val="center" w:pos="4513"/>
              <w:tab w:val="right" w:pos="9026"/>
            </w:tabs>
            <w:rPr>
              <w:rFonts w:ascii="Arial" w:hAnsi="Arial" w:cs="Arial"/>
              <w:sz w:val="20"/>
              <w:szCs w:val="20"/>
            </w:rPr>
          </w:pPr>
          <w:r>
            <w:rPr>
              <w:rFonts w:ascii="Arial" w:hAnsi="Arial" w:cs="Arial"/>
              <w:sz w:val="20"/>
              <w:szCs w:val="20"/>
            </w:rPr>
            <w:t>20190916HTO</w:t>
          </w:r>
        </w:p>
      </w:tc>
      <w:tc>
        <w:tcPr>
          <w:tcW w:w="3115" w:type="dxa"/>
        </w:tcPr>
        <w:p w:rsidR="00C40726" w:rsidRPr="004806DF" w:rsidRDefault="00C40726"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4174DB">
            <w:rPr>
              <w:rFonts w:ascii="Arial" w:hAnsi="Arial" w:cs="Arial"/>
              <w:b/>
              <w:bCs/>
              <w:noProof/>
              <w:sz w:val="20"/>
              <w:szCs w:val="20"/>
            </w:rPr>
            <w:t>4</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4174DB">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rsidR="00C40726" w:rsidRPr="004806DF" w:rsidRDefault="00D91F53" w:rsidP="004806DF">
          <w:pPr>
            <w:tabs>
              <w:tab w:val="center" w:pos="4513"/>
              <w:tab w:val="right" w:pos="9026"/>
            </w:tabs>
            <w:jc w:val="right"/>
            <w:rPr>
              <w:rFonts w:ascii="Arial" w:hAnsi="Arial" w:cs="Arial"/>
              <w:sz w:val="20"/>
              <w:szCs w:val="20"/>
            </w:rPr>
          </w:pPr>
          <w:r>
            <w:rPr>
              <w:rFonts w:ascii="Arial" w:hAnsi="Arial" w:cs="Arial"/>
              <w:sz w:val="20"/>
              <w:szCs w:val="20"/>
            </w:rPr>
            <w:t>Housing Technical Officer</w:t>
          </w:r>
        </w:p>
      </w:tc>
    </w:tr>
  </w:tbl>
  <w:p w:rsidR="00C40726" w:rsidRPr="004806DF" w:rsidRDefault="004174DB" w:rsidP="004806D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63550"/>
              <wp:effectExtent l="0" t="0" r="0" b="12700"/>
              <wp:wrapNone/>
              <wp:docPr id="1" name="MSIPCM57b643bb9161406694061852"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74DB" w:rsidRPr="004174DB" w:rsidRDefault="004174DB" w:rsidP="004174DB">
                          <w:pPr>
                            <w:jc w:val="center"/>
                            <w:rPr>
                              <w:rFonts w:cs="Calibri"/>
                              <w:color w:val="FF0000"/>
                              <w:sz w:val="20"/>
                            </w:rPr>
                          </w:pPr>
                          <w:r w:rsidRPr="004174DB">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7b643bb9161406694061852"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ZZhkPGQMAAD8GAAAOAAAAAAAAAAAAAAAAAC4C&#10;AABkcnMvZTJvRG9jLnhtbFBLAQItABQABgAIAAAAIQC+Hwq32gAAAAUBAAAPAAAAAAAAAAAAAAAA&#10;AHMFAABkcnMvZG93bnJldi54bWxQSwUGAAAAAAQABADzAAAAegYAAAAA&#10;" o:allowincell="f" filled="f" stroked="f" strokeweight=".5pt">
              <v:fill o:detectmouseclick="t"/>
              <v:textbox inset=",0,,0">
                <w:txbxContent>
                  <w:p w:rsidR="004174DB" w:rsidRPr="004174DB" w:rsidRDefault="004174DB" w:rsidP="004174DB">
                    <w:pPr>
                      <w:jc w:val="center"/>
                      <w:rPr>
                        <w:rFonts w:cs="Calibri"/>
                        <w:color w:val="FF0000"/>
                        <w:sz w:val="20"/>
                      </w:rPr>
                    </w:pPr>
                    <w:r w:rsidRPr="004174DB">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B" w:rsidRDefault="00417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C40726" w:rsidRPr="004806DF" w:rsidTr="004806DF">
      <w:trPr>
        <w:trHeight w:val="385"/>
      </w:trPr>
      <w:tc>
        <w:tcPr>
          <w:tcW w:w="4576" w:type="dxa"/>
          <w:vAlign w:val="center"/>
        </w:tcPr>
        <w:p w:rsidR="00C40726" w:rsidRPr="004806DF" w:rsidRDefault="00392F6F" w:rsidP="00716B2A">
          <w:pPr>
            <w:tabs>
              <w:tab w:val="center" w:pos="4513"/>
              <w:tab w:val="right" w:pos="9026"/>
            </w:tabs>
            <w:rPr>
              <w:rFonts w:ascii="Arial" w:hAnsi="Arial" w:cs="Arial"/>
              <w:sz w:val="20"/>
              <w:szCs w:val="20"/>
            </w:rPr>
          </w:pPr>
          <w:r>
            <w:rPr>
              <w:rFonts w:ascii="Arial" w:hAnsi="Arial" w:cs="Arial"/>
              <w:sz w:val="20"/>
              <w:szCs w:val="20"/>
            </w:rPr>
            <w:t>20190916HTO</w:t>
          </w:r>
        </w:p>
      </w:tc>
      <w:tc>
        <w:tcPr>
          <w:tcW w:w="4578" w:type="dxa"/>
          <w:vAlign w:val="center"/>
        </w:tcPr>
        <w:p w:rsidR="00C40726" w:rsidRPr="004806DF" w:rsidRDefault="00C40726"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4174DB">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4174DB">
            <w:rPr>
              <w:rFonts w:ascii="Arial" w:hAnsi="Arial" w:cs="Arial"/>
              <w:b/>
              <w:bCs/>
              <w:noProof/>
              <w:sz w:val="20"/>
              <w:szCs w:val="20"/>
            </w:rPr>
            <w:t>6</w:t>
          </w:r>
          <w:r w:rsidRPr="004806DF">
            <w:rPr>
              <w:rFonts w:ascii="Arial" w:hAnsi="Arial" w:cs="Arial"/>
              <w:b/>
              <w:bCs/>
              <w:sz w:val="20"/>
              <w:szCs w:val="20"/>
            </w:rPr>
            <w:fldChar w:fldCharType="end"/>
          </w:r>
        </w:p>
      </w:tc>
      <w:tc>
        <w:tcPr>
          <w:tcW w:w="4578" w:type="dxa"/>
          <w:vAlign w:val="center"/>
        </w:tcPr>
        <w:p w:rsidR="00C40726" w:rsidRPr="004806DF" w:rsidRDefault="00392F6F" w:rsidP="004806DF">
          <w:pPr>
            <w:tabs>
              <w:tab w:val="center" w:pos="4513"/>
              <w:tab w:val="right" w:pos="9026"/>
            </w:tabs>
            <w:jc w:val="right"/>
            <w:rPr>
              <w:rFonts w:ascii="Arial" w:hAnsi="Arial" w:cs="Arial"/>
              <w:sz w:val="20"/>
              <w:szCs w:val="20"/>
            </w:rPr>
          </w:pPr>
          <w:r>
            <w:rPr>
              <w:rFonts w:ascii="Arial" w:hAnsi="Arial" w:cs="Arial"/>
              <w:sz w:val="20"/>
              <w:szCs w:val="20"/>
            </w:rPr>
            <w:t>Housing Technical Officer</w:t>
          </w:r>
        </w:p>
      </w:tc>
    </w:tr>
  </w:tbl>
  <w:p w:rsidR="00C40726" w:rsidRPr="004806DF" w:rsidRDefault="004174DB" w:rsidP="004806DF">
    <w:pPr>
      <w:pStyle w:val="Footer"/>
    </w:pP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772400" cy="463550"/>
              <wp:effectExtent l="0" t="0" r="0" b="12700"/>
              <wp:wrapNone/>
              <wp:docPr id="2" name="MSIPCMb5934cbaa1a240ffbe23267d"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74DB" w:rsidRPr="004174DB" w:rsidRDefault="004174DB" w:rsidP="004174DB">
                          <w:pPr>
                            <w:jc w:val="center"/>
                            <w:rPr>
                              <w:rFonts w:cs="Calibri"/>
                              <w:color w:val="FF0000"/>
                              <w:sz w:val="20"/>
                            </w:rPr>
                          </w:pPr>
                          <w:r w:rsidRPr="004174DB">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5934cbaa1a240ffbe23267d"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BOCs3uFgMAAEYGAAAOAAAAAAAAAAAAAAAAAC4CAABk&#10;cnMvZTJvRG9jLnhtbFBLAQItABQABgAIAAAAIQC+Hwq32gAAAAUBAAAPAAAAAAAAAAAAAAAAAHAF&#10;AABkcnMvZG93bnJldi54bWxQSwUGAAAAAAQABADzAAAAdwYAAAAA&#10;" o:allowincell="f" filled="f" stroked="f" strokeweight=".5pt">
              <v:fill o:detectmouseclick="t"/>
              <v:textbox inset=",0,,0">
                <w:txbxContent>
                  <w:p w:rsidR="004174DB" w:rsidRPr="004174DB" w:rsidRDefault="004174DB" w:rsidP="004174DB">
                    <w:pPr>
                      <w:jc w:val="center"/>
                      <w:rPr>
                        <w:rFonts w:cs="Calibri"/>
                        <w:color w:val="FF0000"/>
                        <w:sz w:val="20"/>
                      </w:rPr>
                    </w:pPr>
                    <w:r w:rsidRPr="004174DB">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82" w:rsidRDefault="00CA1682" w:rsidP="003E1640">
      <w:r>
        <w:separator/>
      </w:r>
    </w:p>
  </w:footnote>
  <w:footnote w:type="continuationSeparator" w:id="0">
    <w:p w:rsidR="00CA1682" w:rsidRDefault="00CA1682"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B" w:rsidRDefault="00417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B" w:rsidRDefault="00417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DB" w:rsidRDefault="00417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26" w:rsidRDefault="00C40726"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05"/>
    <w:multiLevelType w:val="hybridMultilevel"/>
    <w:tmpl w:val="1608AC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067BA"/>
    <w:multiLevelType w:val="hybridMultilevel"/>
    <w:tmpl w:val="44DE4A72"/>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9"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33180"/>
    <w:multiLevelType w:val="hybridMultilevel"/>
    <w:tmpl w:val="3F8AF464"/>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C05359"/>
    <w:multiLevelType w:val="hybridMultilevel"/>
    <w:tmpl w:val="174A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5313BA"/>
    <w:multiLevelType w:val="hybridMultilevel"/>
    <w:tmpl w:val="CE36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26728"/>
    <w:multiLevelType w:val="hybridMultilevel"/>
    <w:tmpl w:val="401CE4CA"/>
    <w:lvl w:ilvl="0" w:tplc="7B3E976A">
      <w:start w:val="1"/>
      <w:numFmt w:val="bullet"/>
      <w:lvlText w:val=""/>
      <w:lvlJc w:val="left"/>
      <w:pPr>
        <w:ind w:left="643"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829D1"/>
    <w:multiLevelType w:val="hybridMultilevel"/>
    <w:tmpl w:val="F49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D60C6"/>
    <w:multiLevelType w:val="hybridMultilevel"/>
    <w:tmpl w:val="2182F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F0638"/>
    <w:multiLevelType w:val="hybridMultilevel"/>
    <w:tmpl w:val="456CD7C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95A749A"/>
    <w:multiLevelType w:val="hybridMultilevel"/>
    <w:tmpl w:val="3C06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13C31"/>
    <w:multiLevelType w:val="hybridMultilevel"/>
    <w:tmpl w:val="B4FC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62029"/>
    <w:multiLevelType w:val="hybridMultilevel"/>
    <w:tmpl w:val="F5BCB94E"/>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633D8"/>
    <w:multiLevelType w:val="hybridMultilevel"/>
    <w:tmpl w:val="2A4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5"/>
  </w:num>
  <w:num w:numId="4">
    <w:abstractNumId w:val="43"/>
  </w:num>
  <w:num w:numId="5">
    <w:abstractNumId w:val="21"/>
  </w:num>
  <w:num w:numId="6">
    <w:abstractNumId w:val="13"/>
  </w:num>
  <w:num w:numId="7">
    <w:abstractNumId w:val="31"/>
  </w:num>
  <w:num w:numId="8">
    <w:abstractNumId w:val="16"/>
  </w:num>
  <w:num w:numId="9">
    <w:abstractNumId w:val="41"/>
  </w:num>
  <w:num w:numId="10">
    <w:abstractNumId w:val="22"/>
  </w:num>
  <w:num w:numId="11">
    <w:abstractNumId w:val="24"/>
  </w:num>
  <w:num w:numId="12">
    <w:abstractNumId w:val="33"/>
  </w:num>
  <w:num w:numId="13">
    <w:abstractNumId w:val="9"/>
  </w:num>
  <w:num w:numId="14">
    <w:abstractNumId w:val="28"/>
  </w:num>
  <w:num w:numId="15">
    <w:abstractNumId w:val="34"/>
  </w:num>
  <w:num w:numId="16">
    <w:abstractNumId w:val="29"/>
  </w:num>
  <w:num w:numId="17">
    <w:abstractNumId w:val="6"/>
  </w:num>
  <w:num w:numId="18">
    <w:abstractNumId w:val="23"/>
  </w:num>
  <w:num w:numId="19">
    <w:abstractNumId w:val="3"/>
  </w:num>
  <w:num w:numId="20">
    <w:abstractNumId w:val="19"/>
  </w:num>
  <w:num w:numId="21">
    <w:abstractNumId w:val="20"/>
  </w:num>
  <w:num w:numId="22">
    <w:abstractNumId w:val="41"/>
  </w:num>
  <w:num w:numId="23">
    <w:abstractNumId w:val="8"/>
  </w:num>
  <w:num w:numId="24">
    <w:abstractNumId w:val="8"/>
  </w:num>
  <w:num w:numId="25">
    <w:abstractNumId w:val="27"/>
  </w:num>
  <w:num w:numId="26">
    <w:abstractNumId w:val="35"/>
  </w:num>
  <w:num w:numId="27">
    <w:abstractNumId w:val="2"/>
  </w:num>
  <w:num w:numId="28">
    <w:abstractNumId w:val="38"/>
  </w:num>
  <w:num w:numId="29">
    <w:abstractNumId w:val="18"/>
  </w:num>
  <w:num w:numId="30">
    <w:abstractNumId w:val="17"/>
  </w:num>
  <w:num w:numId="31">
    <w:abstractNumId w:val="14"/>
  </w:num>
  <w:num w:numId="32">
    <w:abstractNumId w:val="1"/>
  </w:num>
  <w:num w:numId="33">
    <w:abstractNumId w:val="25"/>
  </w:num>
  <w:num w:numId="34">
    <w:abstractNumId w:val="32"/>
  </w:num>
  <w:num w:numId="35">
    <w:abstractNumId w:val="11"/>
  </w:num>
  <w:num w:numId="36">
    <w:abstractNumId w:val="39"/>
  </w:num>
  <w:num w:numId="37">
    <w:abstractNumId w:val="40"/>
  </w:num>
  <w:num w:numId="38">
    <w:abstractNumId w:val="7"/>
  </w:num>
  <w:num w:numId="39">
    <w:abstractNumId w:val="0"/>
  </w:num>
  <w:num w:numId="40">
    <w:abstractNumId w:val="30"/>
  </w:num>
  <w:num w:numId="41">
    <w:abstractNumId w:val="26"/>
  </w:num>
  <w:num w:numId="42">
    <w:abstractNumId w:val="12"/>
  </w:num>
  <w:num w:numId="43">
    <w:abstractNumId w:val="10"/>
  </w:num>
  <w:num w:numId="44">
    <w:abstractNumId w:val="15"/>
  </w:num>
  <w:num w:numId="45">
    <w:abstractNumId w:val="42"/>
  </w:num>
  <w:num w:numId="46">
    <w:abstractNumId w:val="3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16C80"/>
    <w:rsid w:val="00022A52"/>
    <w:rsid w:val="00024E0D"/>
    <w:rsid w:val="00025009"/>
    <w:rsid w:val="000266B7"/>
    <w:rsid w:val="00046DF4"/>
    <w:rsid w:val="00055A8E"/>
    <w:rsid w:val="00062E24"/>
    <w:rsid w:val="00085368"/>
    <w:rsid w:val="00086F40"/>
    <w:rsid w:val="000945D0"/>
    <w:rsid w:val="000A223C"/>
    <w:rsid w:val="000A6ABA"/>
    <w:rsid w:val="000B1BA5"/>
    <w:rsid w:val="000B2784"/>
    <w:rsid w:val="000B4086"/>
    <w:rsid w:val="000C45B5"/>
    <w:rsid w:val="000C57A9"/>
    <w:rsid w:val="000C7183"/>
    <w:rsid w:val="000E524A"/>
    <w:rsid w:val="000E614B"/>
    <w:rsid w:val="000F0EA7"/>
    <w:rsid w:val="0010145C"/>
    <w:rsid w:val="00107ABD"/>
    <w:rsid w:val="001125A2"/>
    <w:rsid w:val="0011284F"/>
    <w:rsid w:val="00113629"/>
    <w:rsid w:val="00115285"/>
    <w:rsid w:val="00117F81"/>
    <w:rsid w:val="00134534"/>
    <w:rsid w:val="00135E7B"/>
    <w:rsid w:val="00141C28"/>
    <w:rsid w:val="0016263B"/>
    <w:rsid w:val="00175FB3"/>
    <w:rsid w:val="00176D9A"/>
    <w:rsid w:val="001B1EEC"/>
    <w:rsid w:val="001D678D"/>
    <w:rsid w:val="001E2FC4"/>
    <w:rsid w:val="001E532C"/>
    <w:rsid w:val="00200FAE"/>
    <w:rsid w:val="0021089C"/>
    <w:rsid w:val="00211BA6"/>
    <w:rsid w:val="002201B0"/>
    <w:rsid w:val="00220430"/>
    <w:rsid w:val="0022100A"/>
    <w:rsid w:val="0022177B"/>
    <w:rsid w:val="00226B1E"/>
    <w:rsid w:val="002355C7"/>
    <w:rsid w:val="002449C0"/>
    <w:rsid w:val="002514F7"/>
    <w:rsid w:val="00252873"/>
    <w:rsid w:val="002727C9"/>
    <w:rsid w:val="00281EE4"/>
    <w:rsid w:val="002A47DB"/>
    <w:rsid w:val="002B5F21"/>
    <w:rsid w:val="002C096A"/>
    <w:rsid w:val="002C0F8A"/>
    <w:rsid w:val="002C1615"/>
    <w:rsid w:val="002C3FC8"/>
    <w:rsid w:val="002C4B68"/>
    <w:rsid w:val="002C53CD"/>
    <w:rsid w:val="002D677B"/>
    <w:rsid w:val="002E6B0D"/>
    <w:rsid w:val="002E77C3"/>
    <w:rsid w:val="002F3DD3"/>
    <w:rsid w:val="00312DD7"/>
    <w:rsid w:val="0031408F"/>
    <w:rsid w:val="0031490B"/>
    <w:rsid w:val="003325D8"/>
    <w:rsid w:val="003332D6"/>
    <w:rsid w:val="00350A62"/>
    <w:rsid w:val="00355CA1"/>
    <w:rsid w:val="00365221"/>
    <w:rsid w:val="00371161"/>
    <w:rsid w:val="00371C75"/>
    <w:rsid w:val="003817A9"/>
    <w:rsid w:val="00391478"/>
    <w:rsid w:val="00392F6F"/>
    <w:rsid w:val="00397236"/>
    <w:rsid w:val="00397270"/>
    <w:rsid w:val="003C0A61"/>
    <w:rsid w:val="003C1DDD"/>
    <w:rsid w:val="003D1F0D"/>
    <w:rsid w:val="003D4047"/>
    <w:rsid w:val="003D4152"/>
    <w:rsid w:val="003E0F8B"/>
    <w:rsid w:val="003E1640"/>
    <w:rsid w:val="003E24E7"/>
    <w:rsid w:val="003E3826"/>
    <w:rsid w:val="003F0FBB"/>
    <w:rsid w:val="00404DC8"/>
    <w:rsid w:val="00405AB1"/>
    <w:rsid w:val="004174DB"/>
    <w:rsid w:val="004211E2"/>
    <w:rsid w:val="00421896"/>
    <w:rsid w:val="0045213E"/>
    <w:rsid w:val="00454CE5"/>
    <w:rsid w:val="00454EF9"/>
    <w:rsid w:val="004569DC"/>
    <w:rsid w:val="00470C98"/>
    <w:rsid w:val="00470E26"/>
    <w:rsid w:val="00471DB1"/>
    <w:rsid w:val="004803E2"/>
    <w:rsid w:val="004806DF"/>
    <w:rsid w:val="00491548"/>
    <w:rsid w:val="004C78BA"/>
    <w:rsid w:val="004D1627"/>
    <w:rsid w:val="004E17A4"/>
    <w:rsid w:val="004E420C"/>
    <w:rsid w:val="004F172F"/>
    <w:rsid w:val="004F26AD"/>
    <w:rsid w:val="004F5FD1"/>
    <w:rsid w:val="0050256E"/>
    <w:rsid w:val="00511B28"/>
    <w:rsid w:val="00512A65"/>
    <w:rsid w:val="0053319B"/>
    <w:rsid w:val="00534A7A"/>
    <w:rsid w:val="0054310C"/>
    <w:rsid w:val="00544E92"/>
    <w:rsid w:val="00565C0F"/>
    <w:rsid w:val="005711DF"/>
    <w:rsid w:val="00581B04"/>
    <w:rsid w:val="005850A4"/>
    <w:rsid w:val="00587FE4"/>
    <w:rsid w:val="00594463"/>
    <w:rsid w:val="0059509E"/>
    <w:rsid w:val="005B04A2"/>
    <w:rsid w:val="005C1FE4"/>
    <w:rsid w:val="005C56F7"/>
    <w:rsid w:val="005F7172"/>
    <w:rsid w:val="00604C44"/>
    <w:rsid w:val="00611089"/>
    <w:rsid w:val="00624DCD"/>
    <w:rsid w:val="006334E8"/>
    <w:rsid w:val="00633526"/>
    <w:rsid w:val="006418F6"/>
    <w:rsid w:val="00651D8F"/>
    <w:rsid w:val="00671908"/>
    <w:rsid w:val="00690964"/>
    <w:rsid w:val="006961E1"/>
    <w:rsid w:val="00696332"/>
    <w:rsid w:val="006A624B"/>
    <w:rsid w:val="006B29CA"/>
    <w:rsid w:val="006B486A"/>
    <w:rsid w:val="006B5DB0"/>
    <w:rsid w:val="006C01A6"/>
    <w:rsid w:val="006C4232"/>
    <w:rsid w:val="006D30C7"/>
    <w:rsid w:val="006E44DB"/>
    <w:rsid w:val="006E539C"/>
    <w:rsid w:val="006F0072"/>
    <w:rsid w:val="006F1A5A"/>
    <w:rsid w:val="006F5AAB"/>
    <w:rsid w:val="006F6968"/>
    <w:rsid w:val="006F6E50"/>
    <w:rsid w:val="00707EC8"/>
    <w:rsid w:val="00714B5B"/>
    <w:rsid w:val="00716B2A"/>
    <w:rsid w:val="00721EDD"/>
    <w:rsid w:val="007247E5"/>
    <w:rsid w:val="007324FB"/>
    <w:rsid w:val="007356D9"/>
    <w:rsid w:val="00755C88"/>
    <w:rsid w:val="0076201E"/>
    <w:rsid w:val="00794150"/>
    <w:rsid w:val="007A5597"/>
    <w:rsid w:val="007A63FF"/>
    <w:rsid w:val="007B2BD0"/>
    <w:rsid w:val="007C6011"/>
    <w:rsid w:val="007D2D39"/>
    <w:rsid w:val="007D7511"/>
    <w:rsid w:val="007E5015"/>
    <w:rsid w:val="007F0910"/>
    <w:rsid w:val="007F4528"/>
    <w:rsid w:val="00801286"/>
    <w:rsid w:val="00803D4E"/>
    <w:rsid w:val="0080514B"/>
    <w:rsid w:val="00806640"/>
    <w:rsid w:val="00814D5A"/>
    <w:rsid w:val="0081670F"/>
    <w:rsid w:val="00847FB8"/>
    <w:rsid w:val="00851D7E"/>
    <w:rsid w:val="00852E7E"/>
    <w:rsid w:val="0085602C"/>
    <w:rsid w:val="00864D91"/>
    <w:rsid w:val="008731A2"/>
    <w:rsid w:val="0087441D"/>
    <w:rsid w:val="00876505"/>
    <w:rsid w:val="008808FA"/>
    <w:rsid w:val="00887432"/>
    <w:rsid w:val="00891F7B"/>
    <w:rsid w:val="00893ADA"/>
    <w:rsid w:val="008944C2"/>
    <w:rsid w:val="008A6A65"/>
    <w:rsid w:val="008B0193"/>
    <w:rsid w:val="008B62BB"/>
    <w:rsid w:val="008C6467"/>
    <w:rsid w:val="008D359C"/>
    <w:rsid w:val="008E38A2"/>
    <w:rsid w:val="008F039E"/>
    <w:rsid w:val="00912F7F"/>
    <w:rsid w:val="009232CE"/>
    <w:rsid w:val="00940CDE"/>
    <w:rsid w:val="00941805"/>
    <w:rsid w:val="0098430B"/>
    <w:rsid w:val="00986417"/>
    <w:rsid w:val="009A0FB0"/>
    <w:rsid w:val="009A4641"/>
    <w:rsid w:val="009B7C57"/>
    <w:rsid w:val="009C0706"/>
    <w:rsid w:val="009C2827"/>
    <w:rsid w:val="009D04E9"/>
    <w:rsid w:val="009D5655"/>
    <w:rsid w:val="009D7951"/>
    <w:rsid w:val="009E2422"/>
    <w:rsid w:val="009E303D"/>
    <w:rsid w:val="009E6294"/>
    <w:rsid w:val="009F1EBB"/>
    <w:rsid w:val="009F68D4"/>
    <w:rsid w:val="00A05CE2"/>
    <w:rsid w:val="00A3224E"/>
    <w:rsid w:val="00A40C11"/>
    <w:rsid w:val="00A439CE"/>
    <w:rsid w:val="00A54522"/>
    <w:rsid w:val="00A64595"/>
    <w:rsid w:val="00A65084"/>
    <w:rsid w:val="00A82091"/>
    <w:rsid w:val="00A84697"/>
    <w:rsid w:val="00AA255A"/>
    <w:rsid w:val="00AA49D2"/>
    <w:rsid w:val="00AA7FD7"/>
    <w:rsid w:val="00AC026E"/>
    <w:rsid w:val="00AD5C77"/>
    <w:rsid w:val="00AE2623"/>
    <w:rsid w:val="00AF053D"/>
    <w:rsid w:val="00AF4947"/>
    <w:rsid w:val="00B01673"/>
    <w:rsid w:val="00B04704"/>
    <w:rsid w:val="00B115EC"/>
    <w:rsid w:val="00B153DC"/>
    <w:rsid w:val="00B15443"/>
    <w:rsid w:val="00B16FE9"/>
    <w:rsid w:val="00B1765B"/>
    <w:rsid w:val="00B176F8"/>
    <w:rsid w:val="00B41DA2"/>
    <w:rsid w:val="00B435EA"/>
    <w:rsid w:val="00B47373"/>
    <w:rsid w:val="00B55761"/>
    <w:rsid w:val="00B60D35"/>
    <w:rsid w:val="00B626E7"/>
    <w:rsid w:val="00B67887"/>
    <w:rsid w:val="00B73375"/>
    <w:rsid w:val="00B82701"/>
    <w:rsid w:val="00B90446"/>
    <w:rsid w:val="00B96553"/>
    <w:rsid w:val="00B97AB2"/>
    <w:rsid w:val="00BD2207"/>
    <w:rsid w:val="00BD3267"/>
    <w:rsid w:val="00BD3CA3"/>
    <w:rsid w:val="00C03307"/>
    <w:rsid w:val="00C131EC"/>
    <w:rsid w:val="00C31B6C"/>
    <w:rsid w:val="00C40726"/>
    <w:rsid w:val="00C5231E"/>
    <w:rsid w:val="00C61B6B"/>
    <w:rsid w:val="00C812D3"/>
    <w:rsid w:val="00C863FE"/>
    <w:rsid w:val="00C86FA3"/>
    <w:rsid w:val="00C96CBE"/>
    <w:rsid w:val="00CA1682"/>
    <w:rsid w:val="00CA2C2B"/>
    <w:rsid w:val="00CA3D0F"/>
    <w:rsid w:val="00CD2A1A"/>
    <w:rsid w:val="00CD3250"/>
    <w:rsid w:val="00CD3D46"/>
    <w:rsid w:val="00D30CA6"/>
    <w:rsid w:val="00D32F1B"/>
    <w:rsid w:val="00D50B17"/>
    <w:rsid w:val="00D632CD"/>
    <w:rsid w:val="00D71999"/>
    <w:rsid w:val="00D744D2"/>
    <w:rsid w:val="00D91A7C"/>
    <w:rsid w:val="00D91F53"/>
    <w:rsid w:val="00D94691"/>
    <w:rsid w:val="00D94B23"/>
    <w:rsid w:val="00D94F74"/>
    <w:rsid w:val="00D97EF3"/>
    <w:rsid w:val="00DA6E22"/>
    <w:rsid w:val="00DB1556"/>
    <w:rsid w:val="00DE66AC"/>
    <w:rsid w:val="00DF726F"/>
    <w:rsid w:val="00E071B6"/>
    <w:rsid w:val="00E1403C"/>
    <w:rsid w:val="00E36074"/>
    <w:rsid w:val="00E41F6E"/>
    <w:rsid w:val="00E446BE"/>
    <w:rsid w:val="00E56026"/>
    <w:rsid w:val="00E576E9"/>
    <w:rsid w:val="00E61A61"/>
    <w:rsid w:val="00E64482"/>
    <w:rsid w:val="00E65D3B"/>
    <w:rsid w:val="00E740B9"/>
    <w:rsid w:val="00E96E8F"/>
    <w:rsid w:val="00EA4025"/>
    <w:rsid w:val="00EA4AAE"/>
    <w:rsid w:val="00EB1C16"/>
    <w:rsid w:val="00ED1C55"/>
    <w:rsid w:val="00ED22A5"/>
    <w:rsid w:val="00ED3414"/>
    <w:rsid w:val="00ED3C20"/>
    <w:rsid w:val="00ED74BB"/>
    <w:rsid w:val="00EE01B1"/>
    <w:rsid w:val="00EE1DAF"/>
    <w:rsid w:val="00EE4698"/>
    <w:rsid w:val="00EE4CDF"/>
    <w:rsid w:val="00EE7928"/>
    <w:rsid w:val="00EF19EB"/>
    <w:rsid w:val="00EF2BAA"/>
    <w:rsid w:val="00F03BCA"/>
    <w:rsid w:val="00F06125"/>
    <w:rsid w:val="00F11B45"/>
    <w:rsid w:val="00F21AE6"/>
    <w:rsid w:val="00F21FA6"/>
    <w:rsid w:val="00F22DDA"/>
    <w:rsid w:val="00F25A1E"/>
    <w:rsid w:val="00F37D6B"/>
    <w:rsid w:val="00F4693D"/>
    <w:rsid w:val="00F508E1"/>
    <w:rsid w:val="00F57394"/>
    <w:rsid w:val="00F604BD"/>
    <w:rsid w:val="00F66521"/>
    <w:rsid w:val="00F740CD"/>
    <w:rsid w:val="00F75335"/>
    <w:rsid w:val="00F83685"/>
    <w:rsid w:val="00F9417C"/>
    <w:rsid w:val="00FA1A57"/>
    <w:rsid w:val="00FA1D36"/>
    <w:rsid w:val="00FA3693"/>
    <w:rsid w:val="00FD6FB2"/>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vzbc">
    <w:name w:val="hbvzbc"/>
    <w:basedOn w:val="DefaultParagraphFont"/>
    <w:rsid w:val="00E446BE"/>
  </w:style>
  <w:style w:type="table" w:customStyle="1" w:styleId="TableGrid21">
    <w:name w:val="Table Grid21"/>
    <w:basedOn w:val="TableNormal"/>
    <w:next w:val="TableGrid"/>
    <w:uiPriority w:val="39"/>
    <w:rsid w:val="00F7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22DD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0E31-8E7A-4CC2-9E2E-46FB2274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Melissa Humpleby</cp:lastModifiedBy>
  <cp:revision>2</cp:revision>
  <cp:lastPrinted>2019-05-15T10:51:00Z</cp:lastPrinted>
  <dcterms:created xsi:type="dcterms:W3CDTF">2021-04-09T14:33:00Z</dcterms:created>
  <dcterms:modified xsi:type="dcterms:W3CDTF">2021-04-09T14:33:00Z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2021-04-09T14:33:16Z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c6c184b1-81cb-48f9-9e37-0000d812676e</vt:lpwstr>
  </property>
  <property fmtid="{D5CDD505-2E9C-101B-9397-08002B2CF9AE}" pid="8" name="MSIP_Label_3ecdfc32-7be5-4b17-9f97-00453388bdd7_ContentBits">
    <vt:lpwstr>2</vt:lpwstr>
  </property>
</Properties>
</file>